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5C163" w14:textId="77777777" w:rsidR="006D4C53" w:rsidRDefault="006D4C53" w:rsidP="006D4C53">
      <w:pPr>
        <w:spacing w:after="0"/>
        <w:rPr>
          <w:rFonts w:ascii="Montserrat" w:hAnsi="Montserrat"/>
        </w:rPr>
      </w:pPr>
      <w:r>
        <w:rPr>
          <w:rFonts w:ascii="Montserrat" w:hAnsi="Montserrat"/>
        </w:rPr>
        <w:t>Jonathan Pickett</w:t>
      </w:r>
    </w:p>
    <w:p w14:paraId="61A1D619" w14:textId="77777777" w:rsidR="006D4C53" w:rsidRDefault="006D4C53" w:rsidP="006D4C53">
      <w:pPr>
        <w:spacing w:after="0"/>
        <w:rPr>
          <w:rFonts w:ascii="Montserrat" w:hAnsi="Montserrat"/>
        </w:rPr>
      </w:pPr>
      <w:r>
        <w:rPr>
          <w:rFonts w:ascii="Montserrat" w:hAnsi="Montserrat"/>
        </w:rPr>
        <w:t>DAC Secretary for the Care of Churches</w:t>
      </w:r>
    </w:p>
    <w:p w14:paraId="686917AF" w14:textId="355570A0" w:rsidR="00B13433" w:rsidRPr="00B13433" w:rsidRDefault="006D4C53">
      <w:pPr>
        <w:rPr>
          <w:rFonts w:ascii="Montserrat" w:hAnsi="Montserrat"/>
        </w:rPr>
      </w:pPr>
      <w:hyperlink r:id="rId11" w:history="1">
        <w:r w:rsidRPr="00EA1E48">
          <w:rPr>
            <w:rStyle w:val="Hyperlink"/>
            <w:rFonts w:ascii="Montserrat" w:hAnsi="Montserrat"/>
          </w:rPr>
          <w:t>Jonathan.pickett@southwell.anglican.org</w:t>
        </w:r>
      </w:hyperlink>
      <w:r>
        <w:rPr>
          <w:rFonts w:ascii="Montserrat" w:hAnsi="Montserrat"/>
        </w:rPr>
        <w:t xml:space="preserve"> </w:t>
      </w:r>
      <w:r w:rsidR="00B13433" w:rsidRPr="00B13433">
        <w:rPr>
          <w:rFonts w:ascii="Montserrat" w:hAnsi="Montserrat"/>
        </w:rPr>
        <w:br/>
      </w:r>
    </w:p>
    <w:p w14:paraId="61EE177E" w14:textId="77777777" w:rsidR="003234B3" w:rsidRDefault="003234B3"/>
    <w:p w14:paraId="000A8EB1" w14:textId="558FBEE7" w:rsidR="003234B3" w:rsidRDefault="006D4C53" w:rsidP="006D4C53">
      <w:pPr>
        <w:jc w:val="center"/>
        <w:rPr>
          <w:rFonts w:ascii="Arial" w:hAnsi="Arial" w:cs="Arial"/>
          <w:sz w:val="24"/>
          <w:szCs w:val="24"/>
        </w:rPr>
      </w:pPr>
      <w:r>
        <w:rPr>
          <w:rFonts w:ascii="Arial" w:hAnsi="Arial" w:cs="Arial"/>
          <w:sz w:val="24"/>
          <w:szCs w:val="24"/>
        </w:rPr>
        <w:t xml:space="preserve">Southwell &amp; Nottingham DAC </w:t>
      </w:r>
    </w:p>
    <w:p w14:paraId="069B857A" w14:textId="1B1A86BB" w:rsidR="006D4C53" w:rsidRPr="006D4C53" w:rsidRDefault="006D4C53" w:rsidP="006D4C53">
      <w:pPr>
        <w:jc w:val="center"/>
        <w:rPr>
          <w:rFonts w:ascii="Arial" w:hAnsi="Arial" w:cs="Arial"/>
          <w:b/>
          <w:sz w:val="36"/>
          <w:szCs w:val="36"/>
        </w:rPr>
      </w:pPr>
      <w:r w:rsidRPr="006D4C53">
        <w:rPr>
          <w:rFonts w:ascii="Arial" w:hAnsi="Arial" w:cs="Arial"/>
          <w:b/>
          <w:sz w:val="36"/>
          <w:szCs w:val="36"/>
        </w:rPr>
        <w:t>Quinquennial Inspections</w:t>
      </w:r>
    </w:p>
    <w:p w14:paraId="15924863" w14:textId="2A91E62F" w:rsidR="006D4C53" w:rsidRPr="004605DB" w:rsidRDefault="006D4C53" w:rsidP="004605DB">
      <w:pPr>
        <w:jc w:val="both"/>
        <w:rPr>
          <w:rFonts w:ascii="Arial" w:hAnsi="Arial" w:cs="Arial"/>
          <w:b/>
          <w:sz w:val="24"/>
          <w:szCs w:val="24"/>
        </w:rPr>
      </w:pPr>
      <w:r w:rsidRPr="006D4C53">
        <w:rPr>
          <w:rFonts w:ascii="Arial" w:hAnsi="Arial" w:cs="Arial"/>
          <w:sz w:val="24"/>
          <w:szCs w:val="24"/>
        </w:rPr>
        <w:t>The Quinquennial Report</w:t>
      </w:r>
      <w:r>
        <w:rPr>
          <w:rFonts w:ascii="Arial" w:hAnsi="Arial" w:cs="Arial"/>
          <w:sz w:val="24"/>
          <w:szCs w:val="24"/>
        </w:rPr>
        <w:t xml:space="preserve"> (QIR)</w:t>
      </w:r>
      <w:r w:rsidRPr="006D4C53">
        <w:rPr>
          <w:rFonts w:ascii="Arial" w:hAnsi="Arial" w:cs="Arial"/>
          <w:sz w:val="24"/>
          <w:szCs w:val="24"/>
        </w:rPr>
        <w:t xml:space="preserve"> is one of the key documents which assists the Parochial Church Council (PCC) in the care and repair of a church building, for which it is legally responsible. It gives an overview of the repair needs of the building, and lists the repairs required according to their priority. Under the provisions of the Ecclesiastical Jurisdiction and Care of Churches Measure 2018, as amended by the Church of England (Miscellaneous Provisions) Measure 2019, </w:t>
      </w:r>
      <w:r w:rsidRPr="004605DB">
        <w:rPr>
          <w:rFonts w:ascii="Arial" w:hAnsi="Arial" w:cs="Arial"/>
          <w:b/>
          <w:sz w:val="24"/>
          <w:szCs w:val="24"/>
        </w:rPr>
        <w:t xml:space="preserve">all parish churches in the Diocese, and buildings licensed for public worship, must be inspected at least once in any five-year period. </w:t>
      </w:r>
    </w:p>
    <w:p w14:paraId="0ADCD151" w14:textId="2C18A6F1" w:rsidR="00A56C0B" w:rsidRPr="008006DD" w:rsidRDefault="006D4C53" w:rsidP="004605DB">
      <w:pPr>
        <w:pStyle w:val="ListParagraph"/>
        <w:numPr>
          <w:ilvl w:val="0"/>
          <w:numId w:val="1"/>
        </w:numPr>
        <w:jc w:val="both"/>
        <w:rPr>
          <w:rFonts w:ascii="Arial" w:hAnsi="Arial" w:cs="Arial"/>
          <w:sz w:val="24"/>
          <w:szCs w:val="24"/>
        </w:rPr>
      </w:pPr>
      <w:r w:rsidRPr="008006DD">
        <w:rPr>
          <w:rFonts w:ascii="Arial" w:hAnsi="Arial" w:cs="Arial"/>
          <w:sz w:val="24"/>
          <w:szCs w:val="24"/>
        </w:rPr>
        <w:t>The Archdeacon can use the powers conferred by Sections 47 and 48 of the Measure to arrange for an inspection where one has not been carried out and for the inspection to cover extra matters of interest beyond the fabric if necessary</w:t>
      </w:r>
      <w:r w:rsidRPr="008006DD">
        <w:rPr>
          <w:rFonts w:ascii="Arial" w:hAnsi="Arial" w:cs="Arial"/>
          <w:sz w:val="24"/>
          <w:szCs w:val="24"/>
        </w:rPr>
        <w:t>.</w:t>
      </w:r>
    </w:p>
    <w:p w14:paraId="48C93F65" w14:textId="1659127B" w:rsidR="006D4C53" w:rsidRPr="008006DD" w:rsidRDefault="006D4C53" w:rsidP="004605DB">
      <w:pPr>
        <w:pStyle w:val="ListParagraph"/>
        <w:numPr>
          <w:ilvl w:val="0"/>
          <w:numId w:val="1"/>
        </w:numPr>
        <w:jc w:val="both"/>
        <w:rPr>
          <w:rFonts w:ascii="Arial" w:hAnsi="Arial" w:cs="Arial"/>
          <w:sz w:val="24"/>
          <w:szCs w:val="24"/>
        </w:rPr>
      </w:pPr>
      <w:r w:rsidRPr="008006DD">
        <w:rPr>
          <w:rFonts w:ascii="Arial" w:hAnsi="Arial" w:cs="Arial"/>
          <w:sz w:val="24"/>
          <w:szCs w:val="24"/>
        </w:rPr>
        <w:t>A digital copy of each QIR should come to the DAC Secretary to keep on record and this is also passed on to the Archdeacons for their records.</w:t>
      </w:r>
    </w:p>
    <w:p w14:paraId="2DBE2859" w14:textId="77777777" w:rsidR="006D4C53" w:rsidRPr="008006DD" w:rsidRDefault="006D4C53" w:rsidP="004605DB">
      <w:pPr>
        <w:pStyle w:val="ListParagraph"/>
        <w:numPr>
          <w:ilvl w:val="0"/>
          <w:numId w:val="1"/>
        </w:numPr>
        <w:spacing w:after="0"/>
        <w:jc w:val="both"/>
        <w:rPr>
          <w:rFonts w:ascii="Arial" w:hAnsi="Arial" w:cs="Arial"/>
          <w:sz w:val="24"/>
          <w:szCs w:val="24"/>
        </w:rPr>
      </w:pPr>
      <w:r w:rsidRPr="008006DD">
        <w:rPr>
          <w:rFonts w:ascii="Arial" w:hAnsi="Arial" w:cs="Arial"/>
          <w:sz w:val="24"/>
          <w:szCs w:val="24"/>
        </w:rPr>
        <w:t xml:space="preserve">The appointment of a Quinquennial Inspector is made by each PCC, and is always of an </w:t>
      </w:r>
    </w:p>
    <w:p w14:paraId="3D2E5206" w14:textId="14F995BE" w:rsidR="006D4C53" w:rsidRDefault="006D4C53" w:rsidP="004605DB">
      <w:pPr>
        <w:spacing w:after="0"/>
        <w:ind w:left="720"/>
        <w:jc w:val="both"/>
        <w:rPr>
          <w:rFonts w:ascii="Arial" w:hAnsi="Arial" w:cs="Arial"/>
          <w:sz w:val="24"/>
          <w:szCs w:val="24"/>
        </w:rPr>
      </w:pPr>
      <w:r w:rsidRPr="006D4C53">
        <w:rPr>
          <w:rFonts w:ascii="Arial" w:hAnsi="Arial" w:cs="Arial"/>
          <w:sz w:val="24"/>
          <w:szCs w:val="24"/>
        </w:rPr>
        <w:t>individual, not a firm</w:t>
      </w:r>
      <w:r>
        <w:rPr>
          <w:rFonts w:ascii="Arial" w:hAnsi="Arial" w:cs="Arial"/>
          <w:sz w:val="24"/>
          <w:szCs w:val="24"/>
        </w:rPr>
        <w:t>.</w:t>
      </w:r>
      <w:r w:rsidRPr="006D4C53">
        <w:t xml:space="preserve"> </w:t>
      </w:r>
      <w:r w:rsidRPr="006D4C53">
        <w:rPr>
          <w:rFonts w:ascii="Arial" w:hAnsi="Arial" w:cs="Arial"/>
          <w:sz w:val="24"/>
          <w:szCs w:val="24"/>
        </w:rPr>
        <w:t>The DAC will be able to give advice on this, and will maintain a register of Inspectors currently working in the diocese. Professionals may be considered for appointment whether or not they are on the register. PCCs must seek the advice of the DAC</w:t>
      </w:r>
      <w:r>
        <w:rPr>
          <w:rFonts w:ascii="Arial" w:hAnsi="Arial" w:cs="Arial"/>
          <w:sz w:val="24"/>
          <w:szCs w:val="24"/>
        </w:rPr>
        <w:t>.</w:t>
      </w:r>
    </w:p>
    <w:p w14:paraId="7FBC26AF" w14:textId="2F1A25F6" w:rsidR="008006DD" w:rsidRPr="008006DD" w:rsidRDefault="006D4C53" w:rsidP="004605DB">
      <w:pPr>
        <w:pStyle w:val="ListParagraph"/>
        <w:numPr>
          <w:ilvl w:val="0"/>
          <w:numId w:val="1"/>
        </w:numPr>
        <w:spacing w:after="0"/>
        <w:jc w:val="both"/>
        <w:rPr>
          <w:rFonts w:ascii="Arial" w:hAnsi="Arial" w:cs="Arial"/>
          <w:sz w:val="24"/>
          <w:szCs w:val="24"/>
        </w:rPr>
      </w:pPr>
      <w:r w:rsidRPr="008006DD">
        <w:rPr>
          <w:rFonts w:ascii="Arial" w:hAnsi="Arial" w:cs="Arial"/>
          <w:sz w:val="24"/>
          <w:szCs w:val="24"/>
        </w:rPr>
        <w:t>When appointing a new Quinquennial Inspector PCCs should interview at least three</w:t>
      </w:r>
      <w:r w:rsidR="008006DD" w:rsidRPr="008006DD">
        <w:rPr>
          <w:rFonts w:ascii="Arial" w:hAnsi="Arial" w:cs="Arial"/>
          <w:sz w:val="24"/>
          <w:szCs w:val="24"/>
        </w:rPr>
        <w:t xml:space="preserve"> </w:t>
      </w:r>
      <w:r w:rsidRPr="008006DD">
        <w:rPr>
          <w:rFonts w:ascii="Arial" w:hAnsi="Arial" w:cs="Arial"/>
          <w:sz w:val="24"/>
          <w:szCs w:val="24"/>
        </w:rPr>
        <w:t>candidates through a formal competitive appointment process</w:t>
      </w:r>
      <w:r w:rsidR="008006DD" w:rsidRPr="008006DD">
        <w:rPr>
          <w:rFonts w:ascii="Arial" w:hAnsi="Arial" w:cs="Arial"/>
          <w:sz w:val="24"/>
          <w:szCs w:val="24"/>
        </w:rPr>
        <w:t>.</w:t>
      </w:r>
    </w:p>
    <w:p w14:paraId="56CDB8DE" w14:textId="192F0BE1" w:rsidR="008006DD" w:rsidRPr="008006DD" w:rsidRDefault="008006DD" w:rsidP="004605DB">
      <w:pPr>
        <w:pStyle w:val="ListParagraph"/>
        <w:numPr>
          <w:ilvl w:val="0"/>
          <w:numId w:val="1"/>
        </w:numPr>
        <w:spacing w:after="0"/>
        <w:jc w:val="both"/>
        <w:rPr>
          <w:rFonts w:ascii="Arial" w:hAnsi="Arial" w:cs="Arial"/>
          <w:sz w:val="24"/>
          <w:szCs w:val="24"/>
        </w:rPr>
      </w:pPr>
      <w:r w:rsidRPr="008006DD">
        <w:rPr>
          <w:rFonts w:ascii="Arial" w:hAnsi="Arial" w:cs="Arial"/>
          <w:sz w:val="24"/>
          <w:szCs w:val="24"/>
        </w:rPr>
        <w:t>Before the inspection, it is useful for the PCC to have thought about the following issues:</w:t>
      </w:r>
    </w:p>
    <w:p w14:paraId="7E7AA546" w14:textId="467BC73F" w:rsidR="008006DD" w:rsidRPr="008006DD" w:rsidRDefault="008006DD" w:rsidP="004605DB">
      <w:pPr>
        <w:pStyle w:val="ListParagraph"/>
        <w:numPr>
          <w:ilvl w:val="1"/>
          <w:numId w:val="1"/>
        </w:numPr>
        <w:spacing w:after="0"/>
        <w:jc w:val="both"/>
        <w:rPr>
          <w:rFonts w:ascii="Arial" w:hAnsi="Arial" w:cs="Arial"/>
          <w:sz w:val="24"/>
          <w:szCs w:val="24"/>
        </w:rPr>
      </w:pPr>
      <w:r w:rsidRPr="008006DD">
        <w:rPr>
          <w:rFonts w:ascii="Arial" w:hAnsi="Arial" w:cs="Arial"/>
          <w:sz w:val="24"/>
          <w:szCs w:val="24"/>
        </w:rPr>
        <w:t>Agree the fee with the Quinquennial Inspector</w:t>
      </w:r>
    </w:p>
    <w:p w14:paraId="15978817" w14:textId="3B325225" w:rsidR="008006DD" w:rsidRPr="008006DD" w:rsidRDefault="008006DD" w:rsidP="004605DB">
      <w:pPr>
        <w:pStyle w:val="ListParagraph"/>
        <w:numPr>
          <w:ilvl w:val="1"/>
          <w:numId w:val="1"/>
        </w:numPr>
        <w:spacing w:after="0"/>
        <w:jc w:val="both"/>
        <w:rPr>
          <w:rFonts w:ascii="Arial" w:hAnsi="Arial" w:cs="Arial"/>
          <w:sz w:val="24"/>
          <w:szCs w:val="24"/>
        </w:rPr>
      </w:pPr>
      <w:r w:rsidRPr="008006DD">
        <w:rPr>
          <w:rFonts w:ascii="Arial" w:hAnsi="Arial" w:cs="Arial"/>
          <w:sz w:val="24"/>
          <w:szCs w:val="24"/>
        </w:rPr>
        <w:t>Agree any special access arrangements, including suitably secured and protected ladders for inspecting safely accessible roofs</w:t>
      </w:r>
    </w:p>
    <w:p w14:paraId="018DE561" w14:textId="77777777" w:rsidR="008006DD" w:rsidRPr="008006DD" w:rsidRDefault="008006DD" w:rsidP="004605DB">
      <w:pPr>
        <w:pStyle w:val="ListParagraph"/>
        <w:numPr>
          <w:ilvl w:val="1"/>
          <w:numId w:val="1"/>
        </w:numPr>
        <w:spacing w:after="0"/>
        <w:jc w:val="both"/>
        <w:rPr>
          <w:rFonts w:ascii="Arial" w:hAnsi="Arial" w:cs="Arial"/>
          <w:sz w:val="24"/>
          <w:szCs w:val="24"/>
        </w:rPr>
      </w:pPr>
      <w:r w:rsidRPr="008006DD">
        <w:rPr>
          <w:rFonts w:ascii="Arial" w:hAnsi="Arial" w:cs="Arial"/>
          <w:sz w:val="24"/>
          <w:szCs w:val="24"/>
        </w:rPr>
        <w:t xml:space="preserve">Access to roofs for the inspection also gives a good opportunity for the gutters to </w:t>
      </w:r>
    </w:p>
    <w:p w14:paraId="148637E6" w14:textId="54521872" w:rsidR="008006DD" w:rsidRDefault="008006DD" w:rsidP="004605DB">
      <w:pPr>
        <w:spacing w:after="0"/>
        <w:ind w:left="720" w:firstLine="720"/>
        <w:jc w:val="both"/>
        <w:rPr>
          <w:rFonts w:ascii="Arial" w:hAnsi="Arial" w:cs="Arial"/>
          <w:sz w:val="24"/>
          <w:szCs w:val="24"/>
        </w:rPr>
      </w:pPr>
      <w:r w:rsidRPr="008006DD">
        <w:rPr>
          <w:rFonts w:ascii="Arial" w:hAnsi="Arial" w:cs="Arial"/>
          <w:sz w:val="24"/>
          <w:szCs w:val="24"/>
        </w:rPr>
        <w:t>be cleaned, but do not expect your Inspector to do this</w:t>
      </w:r>
    </w:p>
    <w:p w14:paraId="6C80B51D" w14:textId="54C4B9D0" w:rsidR="008006DD" w:rsidRPr="008006DD" w:rsidRDefault="008006DD" w:rsidP="004605DB">
      <w:pPr>
        <w:pStyle w:val="ListParagraph"/>
        <w:numPr>
          <w:ilvl w:val="0"/>
          <w:numId w:val="9"/>
        </w:numPr>
        <w:spacing w:after="0"/>
        <w:jc w:val="both"/>
        <w:rPr>
          <w:rFonts w:ascii="Arial" w:hAnsi="Arial" w:cs="Arial"/>
          <w:sz w:val="24"/>
          <w:szCs w:val="24"/>
        </w:rPr>
      </w:pPr>
      <w:r w:rsidRPr="008006DD">
        <w:rPr>
          <w:rFonts w:ascii="Arial" w:hAnsi="Arial" w:cs="Arial"/>
          <w:sz w:val="24"/>
          <w:szCs w:val="24"/>
        </w:rPr>
        <w:t>Keys should be readily available for all parts of the building normally kept locked.</w:t>
      </w:r>
    </w:p>
    <w:p w14:paraId="1F1FEE10" w14:textId="77777777" w:rsidR="008006DD" w:rsidRPr="008006DD" w:rsidRDefault="008006DD" w:rsidP="004605DB">
      <w:pPr>
        <w:pStyle w:val="ListParagraph"/>
        <w:numPr>
          <w:ilvl w:val="0"/>
          <w:numId w:val="9"/>
        </w:numPr>
        <w:spacing w:after="0"/>
        <w:jc w:val="both"/>
        <w:rPr>
          <w:rFonts w:ascii="Arial" w:hAnsi="Arial" w:cs="Arial"/>
          <w:sz w:val="24"/>
          <w:szCs w:val="24"/>
        </w:rPr>
      </w:pPr>
      <w:r w:rsidRPr="008006DD">
        <w:rPr>
          <w:rFonts w:ascii="Arial" w:hAnsi="Arial" w:cs="Arial"/>
          <w:sz w:val="24"/>
          <w:szCs w:val="24"/>
        </w:rPr>
        <w:t xml:space="preserve">Bells should be down on the day of the inspection. The ringers should be asked to </w:t>
      </w:r>
    </w:p>
    <w:p w14:paraId="0AC7A337" w14:textId="44D4FBBE" w:rsidR="008006DD" w:rsidRDefault="008006DD" w:rsidP="004605DB">
      <w:pPr>
        <w:spacing w:after="0"/>
        <w:ind w:left="720" w:firstLine="720"/>
        <w:jc w:val="both"/>
        <w:rPr>
          <w:rFonts w:ascii="Arial" w:hAnsi="Arial" w:cs="Arial"/>
          <w:sz w:val="24"/>
          <w:szCs w:val="24"/>
        </w:rPr>
      </w:pPr>
      <w:r w:rsidRPr="008006DD">
        <w:rPr>
          <w:rFonts w:ascii="Arial" w:hAnsi="Arial" w:cs="Arial"/>
          <w:sz w:val="24"/>
          <w:szCs w:val="24"/>
        </w:rPr>
        <w:t>report on any problems with the ring</w:t>
      </w:r>
    </w:p>
    <w:p w14:paraId="39CA7114" w14:textId="2660E9EE" w:rsidR="008006DD" w:rsidRDefault="008006DD" w:rsidP="004605DB">
      <w:pPr>
        <w:spacing w:after="0"/>
        <w:jc w:val="both"/>
        <w:rPr>
          <w:rFonts w:ascii="Arial" w:hAnsi="Arial" w:cs="Arial"/>
          <w:sz w:val="24"/>
          <w:szCs w:val="24"/>
        </w:rPr>
      </w:pPr>
    </w:p>
    <w:p w14:paraId="6EFB04E2" w14:textId="2EF73F80" w:rsidR="008006DD" w:rsidRDefault="008006DD" w:rsidP="004605DB">
      <w:pPr>
        <w:spacing w:after="0"/>
        <w:jc w:val="both"/>
        <w:rPr>
          <w:rFonts w:ascii="Arial" w:hAnsi="Arial" w:cs="Arial"/>
          <w:sz w:val="24"/>
          <w:szCs w:val="24"/>
        </w:rPr>
      </w:pPr>
    </w:p>
    <w:p w14:paraId="5E4BCC78" w14:textId="1CEFEF90" w:rsidR="008006DD" w:rsidRDefault="008006DD" w:rsidP="008006DD">
      <w:pPr>
        <w:spacing w:after="0"/>
        <w:rPr>
          <w:rFonts w:ascii="Arial" w:hAnsi="Arial" w:cs="Arial"/>
          <w:sz w:val="24"/>
          <w:szCs w:val="24"/>
        </w:rPr>
      </w:pPr>
    </w:p>
    <w:p w14:paraId="3BC6243B" w14:textId="3B68B8C3" w:rsidR="008006DD" w:rsidRDefault="008006DD" w:rsidP="008006DD">
      <w:pPr>
        <w:spacing w:after="0"/>
        <w:rPr>
          <w:rFonts w:ascii="Arial" w:hAnsi="Arial" w:cs="Arial"/>
          <w:sz w:val="24"/>
          <w:szCs w:val="24"/>
        </w:rPr>
      </w:pPr>
    </w:p>
    <w:p w14:paraId="3B84D5B3" w14:textId="72070B17" w:rsidR="008006DD" w:rsidRDefault="008006DD" w:rsidP="008006DD">
      <w:pPr>
        <w:spacing w:after="0"/>
        <w:rPr>
          <w:rFonts w:ascii="Arial" w:hAnsi="Arial" w:cs="Arial"/>
          <w:sz w:val="24"/>
          <w:szCs w:val="24"/>
        </w:rPr>
      </w:pPr>
    </w:p>
    <w:p w14:paraId="1341741C" w14:textId="5110084C" w:rsidR="008006DD" w:rsidRDefault="008006DD" w:rsidP="008006DD">
      <w:pPr>
        <w:spacing w:after="0"/>
        <w:rPr>
          <w:rFonts w:ascii="Arial" w:hAnsi="Arial" w:cs="Arial"/>
          <w:sz w:val="24"/>
          <w:szCs w:val="24"/>
        </w:rPr>
      </w:pPr>
    </w:p>
    <w:p w14:paraId="6617E7DF" w14:textId="77777777" w:rsidR="008006DD" w:rsidRPr="008006DD" w:rsidRDefault="008006DD" w:rsidP="004605DB">
      <w:pPr>
        <w:pStyle w:val="ListParagraph"/>
        <w:numPr>
          <w:ilvl w:val="0"/>
          <w:numId w:val="12"/>
        </w:numPr>
        <w:spacing w:after="0"/>
        <w:jc w:val="both"/>
        <w:rPr>
          <w:rFonts w:ascii="Arial" w:hAnsi="Arial" w:cs="Arial"/>
          <w:sz w:val="24"/>
          <w:szCs w:val="24"/>
        </w:rPr>
      </w:pPr>
      <w:r w:rsidRPr="008006DD">
        <w:rPr>
          <w:rFonts w:ascii="Arial" w:hAnsi="Arial" w:cs="Arial"/>
          <w:sz w:val="24"/>
          <w:szCs w:val="24"/>
        </w:rPr>
        <w:t>Keep your Inspector up to date with any initiatives in relation to energy saving</w:t>
      </w:r>
    </w:p>
    <w:p w14:paraId="54CE6C04" w14:textId="77777777" w:rsidR="008006DD" w:rsidRDefault="008006DD" w:rsidP="004605DB">
      <w:pPr>
        <w:pStyle w:val="ListParagraph"/>
        <w:spacing w:after="0"/>
        <w:ind w:left="1440"/>
        <w:jc w:val="both"/>
        <w:rPr>
          <w:rFonts w:ascii="Arial" w:hAnsi="Arial" w:cs="Arial"/>
          <w:sz w:val="24"/>
          <w:szCs w:val="24"/>
        </w:rPr>
      </w:pPr>
      <w:r w:rsidRPr="008006DD">
        <w:rPr>
          <w:rFonts w:ascii="Arial" w:hAnsi="Arial" w:cs="Arial"/>
          <w:sz w:val="24"/>
          <w:szCs w:val="24"/>
        </w:rPr>
        <w:t>and other environmental issues.</w:t>
      </w:r>
    </w:p>
    <w:p w14:paraId="6F1B394D" w14:textId="442ABDDD" w:rsidR="008006DD" w:rsidRPr="008006DD" w:rsidRDefault="008006DD" w:rsidP="004605DB">
      <w:pPr>
        <w:pStyle w:val="ListParagraph"/>
        <w:numPr>
          <w:ilvl w:val="0"/>
          <w:numId w:val="12"/>
        </w:numPr>
        <w:spacing w:after="0"/>
        <w:jc w:val="both"/>
        <w:rPr>
          <w:rFonts w:ascii="Arial" w:hAnsi="Arial" w:cs="Arial"/>
          <w:sz w:val="24"/>
          <w:szCs w:val="24"/>
        </w:rPr>
      </w:pPr>
      <w:r w:rsidRPr="008006DD">
        <w:rPr>
          <w:rFonts w:ascii="Arial" w:hAnsi="Arial" w:cs="Arial"/>
          <w:sz w:val="24"/>
          <w:szCs w:val="24"/>
        </w:rPr>
        <w:t>It is sensible for th</w:t>
      </w:r>
      <w:r w:rsidRPr="008006DD">
        <w:rPr>
          <w:rFonts w:ascii="Arial" w:hAnsi="Arial" w:cs="Arial"/>
          <w:sz w:val="24"/>
          <w:szCs w:val="24"/>
        </w:rPr>
        <w:t>e following</w:t>
      </w:r>
      <w:r w:rsidRPr="008006DD">
        <w:rPr>
          <w:rFonts w:ascii="Arial" w:hAnsi="Arial" w:cs="Arial"/>
          <w:sz w:val="24"/>
          <w:szCs w:val="24"/>
        </w:rPr>
        <w:t xml:space="preserve"> reports or tests to be done before the Quinquennial Inspector's inspection, so the results can be included in the main report. All such reports should be provided in advance of the visit by the PCC to the Inspector</w:t>
      </w:r>
      <w:r w:rsidRPr="008006DD">
        <w:rPr>
          <w:rFonts w:ascii="Arial" w:hAnsi="Arial" w:cs="Arial"/>
          <w:sz w:val="24"/>
          <w:szCs w:val="24"/>
        </w:rPr>
        <w:t>:</w:t>
      </w:r>
    </w:p>
    <w:p w14:paraId="188CD6A3" w14:textId="77777777" w:rsidR="008006DD" w:rsidRPr="008006DD" w:rsidRDefault="008006DD" w:rsidP="004605DB">
      <w:pPr>
        <w:pStyle w:val="ListParagraph"/>
        <w:numPr>
          <w:ilvl w:val="1"/>
          <w:numId w:val="12"/>
        </w:numPr>
        <w:spacing w:after="0"/>
        <w:jc w:val="both"/>
        <w:rPr>
          <w:rFonts w:ascii="Arial" w:hAnsi="Arial" w:cs="Arial"/>
          <w:sz w:val="24"/>
          <w:szCs w:val="24"/>
        </w:rPr>
      </w:pPr>
      <w:r w:rsidRPr="008006DD">
        <w:rPr>
          <w:rFonts w:ascii="Arial" w:hAnsi="Arial" w:cs="Arial"/>
          <w:sz w:val="24"/>
          <w:szCs w:val="24"/>
        </w:rPr>
        <w:t xml:space="preserve">all recent written test reports on asbestos and the heating, electrical, fire </w:t>
      </w:r>
    </w:p>
    <w:p w14:paraId="2B37FA8D" w14:textId="5B1BD536" w:rsidR="008006DD" w:rsidRDefault="008006DD" w:rsidP="004605DB">
      <w:pPr>
        <w:spacing w:after="0"/>
        <w:jc w:val="both"/>
        <w:rPr>
          <w:rFonts w:ascii="Arial" w:hAnsi="Arial" w:cs="Arial"/>
          <w:sz w:val="24"/>
          <w:szCs w:val="24"/>
        </w:rPr>
      </w:pPr>
      <w:r>
        <w:rPr>
          <w:rFonts w:ascii="Arial" w:hAnsi="Arial" w:cs="Arial"/>
          <w:sz w:val="24"/>
          <w:szCs w:val="24"/>
        </w:rPr>
        <w:t xml:space="preserve">                                </w:t>
      </w:r>
      <w:r w:rsidRPr="008006DD">
        <w:rPr>
          <w:rFonts w:ascii="Arial" w:hAnsi="Arial" w:cs="Arial"/>
          <w:sz w:val="24"/>
          <w:szCs w:val="24"/>
        </w:rPr>
        <w:t>protection and lightning systems</w:t>
      </w:r>
    </w:p>
    <w:p w14:paraId="75640870" w14:textId="09EB676E" w:rsidR="008006DD" w:rsidRPr="008006DD" w:rsidRDefault="008006DD" w:rsidP="004605DB">
      <w:pPr>
        <w:pStyle w:val="ListParagraph"/>
        <w:numPr>
          <w:ilvl w:val="0"/>
          <w:numId w:val="13"/>
        </w:numPr>
        <w:spacing w:after="0"/>
        <w:jc w:val="both"/>
        <w:rPr>
          <w:rFonts w:ascii="Arial" w:hAnsi="Arial" w:cs="Arial"/>
          <w:sz w:val="24"/>
          <w:szCs w:val="24"/>
        </w:rPr>
      </w:pPr>
      <w:proofErr w:type="spellStart"/>
      <w:r w:rsidRPr="008006DD">
        <w:rPr>
          <w:rFonts w:ascii="Arial" w:hAnsi="Arial" w:cs="Arial"/>
          <w:sz w:val="24"/>
          <w:szCs w:val="24"/>
        </w:rPr>
        <w:t>arboricultural</w:t>
      </w:r>
      <w:proofErr w:type="spellEnd"/>
      <w:r w:rsidRPr="008006DD">
        <w:rPr>
          <w:rFonts w:ascii="Arial" w:hAnsi="Arial" w:cs="Arial"/>
          <w:sz w:val="24"/>
          <w:szCs w:val="24"/>
        </w:rPr>
        <w:t xml:space="preserve"> and ecological reports (</w:t>
      </w:r>
      <w:proofErr w:type="spellStart"/>
      <w:r w:rsidRPr="008006DD">
        <w:rPr>
          <w:rFonts w:ascii="Arial" w:hAnsi="Arial" w:cs="Arial"/>
          <w:sz w:val="24"/>
          <w:szCs w:val="24"/>
        </w:rPr>
        <w:t>eg</w:t>
      </w:r>
      <w:proofErr w:type="spellEnd"/>
      <w:r w:rsidRPr="008006DD">
        <w:rPr>
          <w:rFonts w:ascii="Arial" w:hAnsi="Arial" w:cs="Arial"/>
          <w:sz w:val="24"/>
          <w:szCs w:val="24"/>
        </w:rPr>
        <w:t>, bats or other protected or rare species)</w:t>
      </w:r>
    </w:p>
    <w:p w14:paraId="26EBADFF" w14:textId="0C0F05BA" w:rsidR="008006DD" w:rsidRPr="008006DD" w:rsidRDefault="008006DD" w:rsidP="004605DB">
      <w:pPr>
        <w:pStyle w:val="ListParagraph"/>
        <w:numPr>
          <w:ilvl w:val="0"/>
          <w:numId w:val="13"/>
        </w:numPr>
        <w:spacing w:after="0"/>
        <w:jc w:val="both"/>
        <w:rPr>
          <w:rFonts w:ascii="Arial" w:hAnsi="Arial" w:cs="Arial"/>
          <w:sz w:val="24"/>
          <w:szCs w:val="24"/>
        </w:rPr>
      </w:pPr>
      <w:r w:rsidRPr="008006DD">
        <w:rPr>
          <w:rFonts w:ascii="Arial" w:hAnsi="Arial" w:cs="Arial"/>
          <w:sz w:val="24"/>
          <w:szCs w:val="24"/>
        </w:rPr>
        <w:t>the Church Log Book and Inventory</w:t>
      </w:r>
    </w:p>
    <w:p w14:paraId="375B689E" w14:textId="593AB7B3" w:rsidR="008006DD" w:rsidRDefault="008006DD" w:rsidP="004605DB">
      <w:pPr>
        <w:pStyle w:val="ListParagraph"/>
        <w:numPr>
          <w:ilvl w:val="0"/>
          <w:numId w:val="13"/>
        </w:numPr>
        <w:spacing w:after="0"/>
        <w:jc w:val="both"/>
        <w:rPr>
          <w:rFonts w:ascii="Arial" w:hAnsi="Arial" w:cs="Arial"/>
          <w:sz w:val="24"/>
          <w:szCs w:val="24"/>
        </w:rPr>
      </w:pPr>
      <w:r w:rsidRPr="008006DD">
        <w:rPr>
          <w:rFonts w:ascii="Arial" w:hAnsi="Arial" w:cs="Arial"/>
          <w:sz w:val="24"/>
          <w:szCs w:val="24"/>
        </w:rPr>
        <w:t>Energy Audit, Eco Church Survey, or other environmental report, if applicable</w:t>
      </w:r>
    </w:p>
    <w:p w14:paraId="3CA623BF" w14:textId="2D963237" w:rsidR="001557A0" w:rsidRDefault="001557A0" w:rsidP="004605DB">
      <w:pPr>
        <w:spacing w:after="0"/>
        <w:jc w:val="both"/>
        <w:rPr>
          <w:rFonts w:ascii="Arial" w:hAnsi="Arial" w:cs="Arial"/>
          <w:sz w:val="24"/>
          <w:szCs w:val="24"/>
        </w:rPr>
      </w:pPr>
    </w:p>
    <w:p w14:paraId="76113082" w14:textId="0C7EE4D7" w:rsidR="001557A0" w:rsidRDefault="001557A0" w:rsidP="001557A0">
      <w:pPr>
        <w:spacing w:after="0"/>
        <w:rPr>
          <w:rFonts w:ascii="Arial" w:hAnsi="Arial" w:cs="Arial"/>
          <w:sz w:val="24"/>
          <w:szCs w:val="24"/>
        </w:rPr>
      </w:pPr>
    </w:p>
    <w:p w14:paraId="6D619C26" w14:textId="0BD152F6" w:rsidR="001557A0" w:rsidRDefault="001557A0" w:rsidP="001557A0">
      <w:pPr>
        <w:spacing w:after="100" w:afterAutospacing="1"/>
        <w:rPr>
          <w:rFonts w:ascii="Arial" w:hAnsi="Arial" w:cs="Arial"/>
          <w:b/>
          <w:sz w:val="28"/>
          <w:szCs w:val="28"/>
        </w:rPr>
      </w:pPr>
      <w:r w:rsidRPr="001557A0">
        <w:rPr>
          <w:rFonts w:ascii="Arial" w:hAnsi="Arial" w:cs="Arial"/>
          <w:b/>
          <w:sz w:val="28"/>
          <w:szCs w:val="28"/>
        </w:rPr>
        <w:t>The QI Report</w:t>
      </w:r>
    </w:p>
    <w:p w14:paraId="51E9547E" w14:textId="54B0559D"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The Quinquennial Inspection Report shall include:</w:t>
      </w:r>
    </w:p>
    <w:p w14:paraId="2CE906BD"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 reference to previous Quinquennial Inspection reports, which are deemed to form </w:t>
      </w:r>
    </w:p>
    <w:p w14:paraId="02B45748"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part of subsequent reports, these to be provided by the PCC to the Inspector</w:t>
      </w:r>
    </w:p>
    <w:p w14:paraId="5B8517BB"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 photographs of the exterior and the interior of the building (at least one looking </w:t>
      </w:r>
    </w:p>
    <w:p w14:paraId="1BEC5215"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east, one looking west), and illustrating particular areas of concern, marked up as </w:t>
      </w:r>
    </w:p>
    <w:p w14:paraId="54159E62"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appropriate</w:t>
      </w:r>
    </w:p>
    <w:p w14:paraId="5C69FCA0"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 a simple plan of the building, annotated and cross-referenced with photographs </w:t>
      </w:r>
    </w:p>
    <w:p w14:paraId="229051E8" w14:textId="7868628F" w:rsidR="001557A0" w:rsidRDefault="001557A0" w:rsidP="004605DB">
      <w:pPr>
        <w:spacing w:after="0"/>
        <w:jc w:val="both"/>
        <w:rPr>
          <w:rFonts w:ascii="Arial" w:hAnsi="Arial" w:cs="Arial"/>
          <w:sz w:val="24"/>
          <w:szCs w:val="24"/>
        </w:rPr>
      </w:pPr>
      <w:r w:rsidRPr="001557A0">
        <w:rPr>
          <w:rFonts w:ascii="Arial" w:hAnsi="Arial" w:cs="Arial"/>
          <w:sz w:val="24"/>
          <w:szCs w:val="24"/>
        </w:rPr>
        <w:t>as necessary</w:t>
      </w:r>
    </w:p>
    <w:p w14:paraId="5799F4D2" w14:textId="4851F348" w:rsidR="001557A0" w:rsidRDefault="001557A0" w:rsidP="004605DB">
      <w:pPr>
        <w:spacing w:after="0"/>
        <w:jc w:val="both"/>
        <w:rPr>
          <w:rFonts w:ascii="Arial" w:hAnsi="Arial" w:cs="Arial"/>
          <w:sz w:val="24"/>
          <w:szCs w:val="24"/>
        </w:rPr>
      </w:pPr>
    </w:p>
    <w:p w14:paraId="0AEEE694" w14:textId="6FE50E6E" w:rsidR="001557A0" w:rsidRDefault="001557A0" w:rsidP="004605DB">
      <w:pPr>
        <w:spacing w:after="0"/>
        <w:jc w:val="both"/>
        <w:rPr>
          <w:rFonts w:ascii="Arial" w:hAnsi="Arial" w:cs="Arial"/>
          <w:sz w:val="24"/>
          <w:szCs w:val="24"/>
        </w:rPr>
      </w:pPr>
      <w:r w:rsidRPr="001557A0">
        <w:rPr>
          <w:rFonts w:ascii="Arial" w:hAnsi="Arial" w:cs="Arial"/>
          <w:sz w:val="24"/>
          <w:szCs w:val="24"/>
        </w:rPr>
        <w:t>The survey carried out by your Quinquennial Inspector will cover</w:t>
      </w:r>
      <w:r>
        <w:rPr>
          <w:rFonts w:ascii="Arial" w:hAnsi="Arial" w:cs="Arial"/>
          <w:sz w:val="24"/>
          <w:szCs w:val="24"/>
        </w:rPr>
        <w:t>:</w:t>
      </w:r>
    </w:p>
    <w:p w14:paraId="53A44586" w14:textId="77777777"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 xml:space="preserve">any necessary repair of the building </w:t>
      </w:r>
    </w:p>
    <w:p w14:paraId="600C12EC" w14:textId="2667B44B"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maintenance deficits and maintenance plans</w:t>
      </w:r>
    </w:p>
    <w:p w14:paraId="4A3EE17E" w14:textId="61343F60"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safety of the structure and floors</w:t>
      </w:r>
    </w:p>
    <w:p w14:paraId="695D7EFB" w14:textId="20AE84A9"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 xml:space="preserve">access issues </w:t>
      </w:r>
    </w:p>
    <w:p w14:paraId="42DD45B7" w14:textId="5E085310"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environmental sustainability (</w:t>
      </w:r>
      <w:proofErr w:type="spellStart"/>
      <w:r w:rsidRPr="001557A0">
        <w:rPr>
          <w:rFonts w:ascii="Arial" w:hAnsi="Arial" w:cs="Arial"/>
          <w:sz w:val="24"/>
          <w:szCs w:val="24"/>
        </w:rPr>
        <w:t>eg</w:t>
      </w:r>
      <w:proofErr w:type="spellEnd"/>
      <w:r w:rsidRPr="001557A0">
        <w:rPr>
          <w:rFonts w:ascii="Arial" w:hAnsi="Arial" w:cs="Arial"/>
          <w:sz w:val="24"/>
          <w:szCs w:val="24"/>
        </w:rPr>
        <w:t xml:space="preserve"> lighting, heating, rainwater goods, suitability for </w:t>
      </w:r>
    </w:p>
    <w:p w14:paraId="3DC851DA" w14:textId="46AF4DCF" w:rsidR="001557A0" w:rsidRPr="001557A0" w:rsidRDefault="001557A0" w:rsidP="004605DB">
      <w:pPr>
        <w:spacing w:after="0"/>
        <w:ind w:left="720" w:firstLine="75"/>
        <w:jc w:val="both"/>
        <w:rPr>
          <w:rFonts w:ascii="Arial" w:hAnsi="Arial" w:cs="Arial"/>
          <w:sz w:val="24"/>
          <w:szCs w:val="24"/>
        </w:rPr>
      </w:pPr>
      <w:r w:rsidRPr="001557A0">
        <w:rPr>
          <w:rFonts w:ascii="Arial" w:hAnsi="Arial" w:cs="Arial"/>
          <w:sz w:val="24"/>
          <w:szCs w:val="24"/>
        </w:rPr>
        <w:t>renewables, opportunities to reduce heat loss through steps such as draught</w:t>
      </w:r>
      <w:r>
        <w:rPr>
          <w:rFonts w:ascii="Arial" w:hAnsi="Arial" w:cs="Arial"/>
          <w:sz w:val="24"/>
          <w:szCs w:val="24"/>
        </w:rPr>
        <w:t xml:space="preserve"> </w:t>
      </w:r>
      <w:r w:rsidRPr="001557A0">
        <w:rPr>
          <w:rFonts w:ascii="Arial" w:hAnsi="Arial" w:cs="Arial"/>
          <w:sz w:val="24"/>
          <w:szCs w:val="24"/>
        </w:rPr>
        <w:t xml:space="preserve">proofing and </w:t>
      </w:r>
      <w:r>
        <w:rPr>
          <w:rFonts w:ascii="Arial" w:hAnsi="Arial" w:cs="Arial"/>
          <w:sz w:val="24"/>
          <w:szCs w:val="24"/>
        </w:rPr>
        <w:t xml:space="preserve">        </w:t>
      </w:r>
      <w:r w:rsidRPr="001557A0">
        <w:rPr>
          <w:rFonts w:ascii="Arial" w:hAnsi="Arial" w:cs="Arial"/>
          <w:sz w:val="24"/>
          <w:szCs w:val="24"/>
        </w:rPr>
        <w:t>insulation)</w:t>
      </w:r>
    </w:p>
    <w:p w14:paraId="48F8DFE7" w14:textId="18DDC3D2"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trees in the churchyard if they are protected by a Tree Preservation Order, in a</w:t>
      </w:r>
    </w:p>
    <w:p w14:paraId="0EB2743E" w14:textId="77777777" w:rsidR="001557A0" w:rsidRPr="001557A0" w:rsidRDefault="001557A0" w:rsidP="004605DB">
      <w:pPr>
        <w:pStyle w:val="ListParagraph"/>
        <w:numPr>
          <w:ilvl w:val="0"/>
          <w:numId w:val="14"/>
        </w:numPr>
        <w:spacing w:after="0"/>
        <w:jc w:val="both"/>
        <w:rPr>
          <w:rFonts w:ascii="Arial" w:hAnsi="Arial" w:cs="Arial"/>
          <w:sz w:val="24"/>
          <w:szCs w:val="24"/>
        </w:rPr>
      </w:pPr>
      <w:r w:rsidRPr="001557A0">
        <w:rPr>
          <w:rFonts w:ascii="Arial" w:hAnsi="Arial" w:cs="Arial"/>
          <w:sz w:val="24"/>
          <w:szCs w:val="24"/>
        </w:rPr>
        <w:t>Conservation Area, or on the Gazetteer of ancient, veteran and notable trees; or</w:t>
      </w:r>
    </w:p>
    <w:p w14:paraId="6F222166" w14:textId="7D4EA4AA" w:rsidR="001557A0" w:rsidRPr="001557A0" w:rsidRDefault="001557A0" w:rsidP="004605DB">
      <w:pPr>
        <w:spacing w:after="0"/>
        <w:jc w:val="both"/>
        <w:rPr>
          <w:rFonts w:ascii="Arial" w:hAnsi="Arial" w:cs="Arial"/>
          <w:sz w:val="24"/>
          <w:szCs w:val="24"/>
        </w:rPr>
      </w:pPr>
      <w:r>
        <w:rPr>
          <w:rFonts w:ascii="Arial" w:hAnsi="Arial" w:cs="Arial"/>
          <w:sz w:val="24"/>
          <w:szCs w:val="24"/>
        </w:rPr>
        <w:t xml:space="preserve">           </w:t>
      </w:r>
      <w:r w:rsidRPr="001557A0">
        <w:rPr>
          <w:rFonts w:ascii="Arial" w:hAnsi="Arial" w:cs="Arial"/>
          <w:sz w:val="24"/>
          <w:szCs w:val="24"/>
        </w:rPr>
        <w:t>any tree impacting on the building</w:t>
      </w:r>
    </w:p>
    <w:p w14:paraId="0B682CB6" w14:textId="75F907E8" w:rsidR="001557A0" w:rsidRDefault="001557A0" w:rsidP="004605DB">
      <w:pPr>
        <w:pStyle w:val="ListParagraph"/>
        <w:numPr>
          <w:ilvl w:val="0"/>
          <w:numId w:val="15"/>
        </w:numPr>
        <w:spacing w:after="0"/>
        <w:jc w:val="both"/>
        <w:rPr>
          <w:rFonts w:ascii="Arial" w:hAnsi="Arial" w:cs="Arial"/>
          <w:sz w:val="24"/>
          <w:szCs w:val="24"/>
        </w:rPr>
      </w:pPr>
      <w:r w:rsidRPr="001557A0">
        <w:rPr>
          <w:rFonts w:ascii="Arial" w:hAnsi="Arial" w:cs="Arial"/>
          <w:sz w:val="24"/>
          <w:szCs w:val="24"/>
        </w:rPr>
        <w:t>ruined structures in the churchyard</w:t>
      </w:r>
    </w:p>
    <w:p w14:paraId="6DB146CA" w14:textId="17C493B7" w:rsidR="001557A0" w:rsidRDefault="001557A0" w:rsidP="001557A0">
      <w:pPr>
        <w:spacing w:after="0"/>
        <w:rPr>
          <w:rFonts w:ascii="Arial" w:hAnsi="Arial" w:cs="Arial"/>
          <w:sz w:val="24"/>
          <w:szCs w:val="24"/>
        </w:rPr>
      </w:pPr>
    </w:p>
    <w:p w14:paraId="6B639E8E" w14:textId="67C6ADF0" w:rsidR="001557A0" w:rsidRDefault="001557A0" w:rsidP="001557A0">
      <w:pPr>
        <w:spacing w:after="0"/>
        <w:rPr>
          <w:rFonts w:ascii="Arial" w:hAnsi="Arial" w:cs="Arial"/>
          <w:sz w:val="24"/>
          <w:szCs w:val="24"/>
        </w:rPr>
      </w:pPr>
    </w:p>
    <w:p w14:paraId="4C0BAFDF" w14:textId="7766D620" w:rsidR="001557A0" w:rsidRDefault="001557A0" w:rsidP="001557A0">
      <w:pPr>
        <w:spacing w:after="0"/>
        <w:rPr>
          <w:rFonts w:ascii="Arial" w:hAnsi="Arial" w:cs="Arial"/>
          <w:sz w:val="24"/>
          <w:szCs w:val="24"/>
        </w:rPr>
      </w:pPr>
    </w:p>
    <w:p w14:paraId="3F317AD8" w14:textId="7ECF01D9" w:rsidR="001557A0" w:rsidRDefault="001557A0" w:rsidP="001557A0">
      <w:pPr>
        <w:spacing w:after="0"/>
        <w:rPr>
          <w:rFonts w:ascii="Arial" w:hAnsi="Arial" w:cs="Arial"/>
          <w:sz w:val="24"/>
          <w:szCs w:val="24"/>
        </w:rPr>
      </w:pPr>
    </w:p>
    <w:p w14:paraId="6686EFBF" w14:textId="77777777" w:rsidR="004605DB" w:rsidRDefault="004605DB" w:rsidP="001557A0">
      <w:pPr>
        <w:spacing w:after="0"/>
        <w:rPr>
          <w:rFonts w:ascii="Arial" w:hAnsi="Arial" w:cs="Arial"/>
          <w:sz w:val="24"/>
          <w:szCs w:val="24"/>
        </w:rPr>
      </w:pPr>
    </w:p>
    <w:p w14:paraId="58A76E10" w14:textId="77777777" w:rsidR="001557A0" w:rsidRPr="001557A0" w:rsidRDefault="001557A0" w:rsidP="001557A0">
      <w:pPr>
        <w:spacing w:after="0"/>
        <w:rPr>
          <w:rFonts w:ascii="Arial" w:hAnsi="Arial" w:cs="Arial"/>
          <w:sz w:val="24"/>
          <w:szCs w:val="24"/>
        </w:rPr>
      </w:pPr>
    </w:p>
    <w:p w14:paraId="3687EFE6" w14:textId="1E192D15" w:rsidR="001557A0" w:rsidRPr="001557A0" w:rsidRDefault="001557A0" w:rsidP="004605DB">
      <w:pPr>
        <w:pStyle w:val="ListParagraph"/>
        <w:numPr>
          <w:ilvl w:val="0"/>
          <w:numId w:val="15"/>
        </w:numPr>
        <w:spacing w:after="0"/>
        <w:jc w:val="both"/>
        <w:rPr>
          <w:rFonts w:ascii="Arial" w:hAnsi="Arial" w:cs="Arial"/>
          <w:sz w:val="24"/>
          <w:szCs w:val="24"/>
        </w:rPr>
      </w:pPr>
      <w:r w:rsidRPr="001557A0">
        <w:rPr>
          <w:rFonts w:ascii="Arial" w:hAnsi="Arial" w:cs="Arial"/>
          <w:sz w:val="24"/>
          <w:szCs w:val="24"/>
        </w:rPr>
        <w:t xml:space="preserve">moveable items of high value or significance (which may be identified in the </w:t>
      </w:r>
    </w:p>
    <w:p w14:paraId="180B23B9" w14:textId="56F7E557" w:rsidR="001557A0" w:rsidRPr="001557A0" w:rsidRDefault="001557A0" w:rsidP="004605DB">
      <w:pPr>
        <w:spacing w:after="0"/>
        <w:ind w:firstLine="720"/>
        <w:jc w:val="both"/>
        <w:rPr>
          <w:rFonts w:ascii="Arial" w:hAnsi="Arial" w:cs="Arial"/>
          <w:sz w:val="24"/>
          <w:szCs w:val="24"/>
        </w:rPr>
      </w:pPr>
      <w:r w:rsidRPr="001557A0">
        <w:rPr>
          <w:rFonts w:ascii="Arial" w:hAnsi="Arial" w:cs="Arial"/>
          <w:sz w:val="24"/>
          <w:szCs w:val="24"/>
        </w:rPr>
        <w:t>Statement of Significance and/or by the Archdeacon)</w:t>
      </w:r>
    </w:p>
    <w:p w14:paraId="7E662986" w14:textId="0DD4B7C8" w:rsidR="001557A0" w:rsidRPr="001557A0" w:rsidRDefault="001557A0" w:rsidP="004605DB">
      <w:pPr>
        <w:pStyle w:val="ListParagraph"/>
        <w:numPr>
          <w:ilvl w:val="0"/>
          <w:numId w:val="16"/>
        </w:numPr>
        <w:spacing w:after="0"/>
        <w:jc w:val="both"/>
        <w:rPr>
          <w:rFonts w:ascii="Arial" w:hAnsi="Arial" w:cs="Arial"/>
          <w:sz w:val="24"/>
          <w:szCs w:val="24"/>
        </w:rPr>
      </w:pPr>
      <w:r w:rsidRPr="001557A0">
        <w:rPr>
          <w:rFonts w:ascii="Arial" w:hAnsi="Arial" w:cs="Arial"/>
          <w:sz w:val="24"/>
          <w:szCs w:val="24"/>
        </w:rPr>
        <w:t xml:space="preserve">the risk of impact of a changing climate on flood-risk, rainwater goods, and </w:t>
      </w:r>
    </w:p>
    <w:p w14:paraId="41678C65" w14:textId="7BC4907B" w:rsidR="001557A0" w:rsidRDefault="001557A0" w:rsidP="004605DB">
      <w:pPr>
        <w:spacing w:after="0"/>
        <w:jc w:val="both"/>
        <w:rPr>
          <w:rFonts w:ascii="Arial" w:hAnsi="Arial" w:cs="Arial"/>
          <w:sz w:val="24"/>
          <w:szCs w:val="24"/>
        </w:rPr>
      </w:pPr>
      <w:r>
        <w:rPr>
          <w:rFonts w:ascii="Arial" w:hAnsi="Arial" w:cs="Arial"/>
          <w:sz w:val="24"/>
          <w:szCs w:val="24"/>
        </w:rPr>
        <w:t xml:space="preserve">           </w:t>
      </w:r>
      <w:r w:rsidRPr="001557A0">
        <w:rPr>
          <w:rFonts w:ascii="Arial" w:hAnsi="Arial" w:cs="Arial"/>
          <w:sz w:val="24"/>
          <w:szCs w:val="24"/>
        </w:rPr>
        <w:t>stonework.</w:t>
      </w:r>
    </w:p>
    <w:p w14:paraId="3EE7B91E" w14:textId="5AB5863E" w:rsidR="001557A0" w:rsidRDefault="001557A0" w:rsidP="004605DB">
      <w:pPr>
        <w:spacing w:after="0"/>
        <w:jc w:val="both"/>
        <w:rPr>
          <w:rFonts w:ascii="Arial" w:hAnsi="Arial" w:cs="Arial"/>
          <w:sz w:val="24"/>
          <w:szCs w:val="24"/>
        </w:rPr>
      </w:pPr>
    </w:p>
    <w:p w14:paraId="00EBEA45" w14:textId="34436A2A" w:rsidR="001557A0" w:rsidRDefault="001557A0" w:rsidP="004605DB">
      <w:pPr>
        <w:spacing w:after="0"/>
        <w:jc w:val="both"/>
        <w:rPr>
          <w:rFonts w:ascii="Arial" w:hAnsi="Arial" w:cs="Arial"/>
          <w:sz w:val="24"/>
          <w:szCs w:val="24"/>
        </w:rPr>
      </w:pPr>
      <w:r w:rsidRPr="001557A0">
        <w:rPr>
          <w:rFonts w:ascii="Arial" w:hAnsi="Arial" w:cs="Arial"/>
          <w:sz w:val="24"/>
          <w:szCs w:val="24"/>
        </w:rPr>
        <w:t>The inspector should use their professional judgement in bringing other matters of concern to the attention of the PCC, for example if the safety of boilers and heated water systems (</w:t>
      </w:r>
      <w:proofErr w:type="spellStart"/>
      <w:r w:rsidRPr="001557A0">
        <w:rPr>
          <w:rFonts w:ascii="Arial" w:hAnsi="Arial" w:cs="Arial"/>
          <w:sz w:val="24"/>
          <w:szCs w:val="24"/>
        </w:rPr>
        <w:t>ie</w:t>
      </w:r>
      <w:proofErr w:type="spellEnd"/>
      <w:r>
        <w:rPr>
          <w:rFonts w:ascii="Arial" w:hAnsi="Arial" w:cs="Arial"/>
          <w:sz w:val="24"/>
          <w:szCs w:val="24"/>
        </w:rPr>
        <w:t xml:space="preserve"> </w:t>
      </w:r>
      <w:r w:rsidRPr="001557A0">
        <w:rPr>
          <w:rFonts w:ascii="Arial" w:hAnsi="Arial" w:cs="Arial"/>
          <w:sz w:val="24"/>
          <w:szCs w:val="24"/>
        </w:rPr>
        <w:t>Legionnaires disease) has been guaranteed by regular checks, paths, public rights of way, utilities, serious issues concerning the boundary walls, lych-gates and other structures within the curtilage, and monuments.</w:t>
      </w:r>
    </w:p>
    <w:p w14:paraId="0501F4BC" w14:textId="371671A4" w:rsidR="001557A0" w:rsidRDefault="001557A0" w:rsidP="004605DB">
      <w:pPr>
        <w:spacing w:after="0"/>
        <w:jc w:val="both"/>
        <w:rPr>
          <w:rFonts w:ascii="Arial" w:hAnsi="Arial" w:cs="Arial"/>
          <w:sz w:val="24"/>
          <w:szCs w:val="24"/>
        </w:rPr>
      </w:pPr>
    </w:p>
    <w:p w14:paraId="731273E5" w14:textId="3FBAC7F7" w:rsidR="001557A0" w:rsidRDefault="001557A0" w:rsidP="004605DB">
      <w:pPr>
        <w:spacing w:after="0"/>
        <w:jc w:val="both"/>
        <w:rPr>
          <w:rFonts w:ascii="Arial" w:hAnsi="Arial" w:cs="Arial"/>
          <w:sz w:val="24"/>
          <w:szCs w:val="24"/>
        </w:rPr>
      </w:pPr>
      <w:r w:rsidRPr="001557A0">
        <w:rPr>
          <w:rFonts w:ascii="Arial" w:hAnsi="Arial" w:cs="Arial"/>
          <w:sz w:val="24"/>
          <w:szCs w:val="24"/>
        </w:rPr>
        <w:t>The report will be read and needs to be understood by people without technical knowledge, so the analysis and language should be as accessible as possible. The report should be logically structured and cover the aspects described above. Photographs and plans can either be included within the text</w:t>
      </w:r>
      <w:r>
        <w:rPr>
          <w:rFonts w:ascii="Arial" w:hAnsi="Arial" w:cs="Arial"/>
          <w:sz w:val="24"/>
          <w:szCs w:val="24"/>
        </w:rPr>
        <w:t>.</w:t>
      </w:r>
    </w:p>
    <w:p w14:paraId="7B96214C" w14:textId="49886741" w:rsidR="001557A0" w:rsidRDefault="001557A0" w:rsidP="004605DB">
      <w:pPr>
        <w:spacing w:after="0"/>
        <w:jc w:val="both"/>
        <w:rPr>
          <w:rFonts w:ascii="Arial" w:hAnsi="Arial" w:cs="Arial"/>
          <w:sz w:val="24"/>
          <w:szCs w:val="24"/>
        </w:rPr>
      </w:pPr>
    </w:p>
    <w:p w14:paraId="10EE1231" w14:textId="25A7C017" w:rsidR="001557A0" w:rsidRDefault="001557A0" w:rsidP="004605DB">
      <w:pPr>
        <w:spacing w:after="0"/>
        <w:jc w:val="both"/>
        <w:rPr>
          <w:rFonts w:ascii="Arial" w:hAnsi="Arial" w:cs="Arial"/>
          <w:sz w:val="24"/>
          <w:szCs w:val="24"/>
        </w:rPr>
      </w:pPr>
      <w:r w:rsidRPr="001557A0">
        <w:rPr>
          <w:rFonts w:ascii="Arial" w:hAnsi="Arial" w:cs="Arial"/>
          <w:sz w:val="24"/>
          <w:szCs w:val="24"/>
        </w:rPr>
        <w:t xml:space="preserve">In the context of the General Synod motion of February 2020, recognising the climate </w:t>
      </w:r>
      <w:r w:rsidRPr="001557A0">
        <w:rPr>
          <w:rFonts w:ascii="Arial" w:hAnsi="Arial" w:cs="Arial"/>
          <w:sz w:val="24"/>
          <w:szCs w:val="24"/>
        </w:rPr>
        <w:t>E</w:t>
      </w:r>
      <w:r w:rsidRPr="001557A0">
        <w:rPr>
          <w:rFonts w:ascii="Arial" w:hAnsi="Arial" w:cs="Arial"/>
          <w:sz w:val="24"/>
          <w:szCs w:val="24"/>
        </w:rPr>
        <w:t>mergency</w:t>
      </w:r>
      <w:r>
        <w:rPr>
          <w:rFonts w:ascii="Arial" w:hAnsi="Arial" w:cs="Arial"/>
          <w:sz w:val="24"/>
          <w:szCs w:val="24"/>
        </w:rPr>
        <w:t xml:space="preserve"> and to help </w:t>
      </w:r>
      <w:r w:rsidRPr="001557A0">
        <w:rPr>
          <w:rFonts w:ascii="Arial" w:hAnsi="Arial" w:cs="Arial"/>
          <w:sz w:val="24"/>
          <w:szCs w:val="24"/>
        </w:rPr>
        <w:t>achiev</w:t>
      </w:r>
      <w:r>
        <w:rPr>
          <w:rFonts w:ascii="Arial" w:hAnsi="Arial" w:cs="Arial"/>
          <w:sz w:val="24"/>
          <w:szCs w:val="24"/>
        </w:rPr>
        <w:t>e</w:t>
      </w:r>
      <w:r w:rsidRPr="001557A0">
        <w:rPr>
          <w:rFonts w:ascii="Arial" w:hAnsi="Arial" w:cs="Arial"/>
          <w:sz w:val="24"/>
          <w:szCs w:val="24"/>
        </w:rPr>
        <w:t xml:space="preserve"> “net zero” by 2030, the inspector should use their professional judgement to highlight ways to reduce the energy used in running the church building. This may be by</w:t>
      </w:r>
      <w:r>
        <w:rPr>
          <w:rFonts w:ascii="Arial" w:hAnsi="Arial" w:cs="Arial"/>
          <w:sz w:val="24"/>
          <w:szCs w:val="24"/>
        </w:rPr>
        <w:t xml:space="preserve"> </w:t>
      </w:r>
      <w:r w:rsidRPr="001557A0">
        <w:rPr>
          <w:rFonts w:ascii="Arial" w:hAnsi="Arial" w:cs="Arial"/>
          <w:sz w:val="24"/>
          <w:szCs w:val="24"/>
        </w:rPr>
        <w:t>repairing/improving the fabric, by changing the church heating &amp; lighting systems, or by generating electricity through renewables</w:t>
      </w:r>
      <w:r>
        <w:rPr>
          <w:rFonts w:ascii="Arial" w:hAnsi="Arial" w:cs="Arial"/>
          <w:sz w:val="24"/>
          <w:szCs w:val="24"/>
        </w:rPr>
        <w:t>.</w:t>
      </w:r>
    </w:p>
    <w:p w14:paraId="2F80E60F" w14:textId="194C98F0" w:rsidR="001557A0" w:rsidRDefault="001557A0" w:rsidP="004605DB">
      <w:pPr>
        <w:spacing w:after="0"/>
        <w:jc w:val="both"/>
        <w:rPr>
          <w:rFonts w:ascii="Arial" w:hAnsi="Arial" w:cs="Arial"/>
          <w:sz w:val="24"/>
          <w:szCs w:val="24"/>
        </w:rPr>
      </w:pPr>
    </w:p>
    <w:p w14:paraId="2A93FFB3" w14:textId="3CB32C50" w:rsidR="001557A0" w:rsidRPr="001557A0" w:rsidRDefault="001557A0" w:rsidP="004605DB">
      <w:pPr>
        <w:spacing w:after="0"/>
        <w:jc w:val="both"/>
        <w:rPr>
          <w:rFonts w:ascii="Arial" w:hAnsi="Arial" w:cs="Arial"/>
          <w:b/>
          <w:sz w:val="24"/>
          <w:szCs w:val="24"/>
        </w:rPr>
      </w:pPr>
      <w:r w:rsidRPr="001557A0">
        <w:rPr>
          <w:rFonts w:ascii="Arial" w:hAnsi="Arial" w:cs="Arial"/>
          <w:b/>
          <w:sz w:val="24"/>
          <w:szCs w:val="24"/>
        </w:rPr>
        <w:t>Actions:</w:t>
      </w:r>
    </w:p>
    <w:p w14:paraId="698A57FC" w14:textId="40B7D274"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Where action is needed, the report gives this on a scale from 1 to 5 according to the urgency of the repair: </w:t>
      </w:r>
    </w:p>
    <w:p w14:paraId="7B5E5348"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1 - Urgent, requiring immediate attention </w:t>
      </w:r>
    </w:p>
    <w:p w14:paraId="6CADF135"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2 - Requires attention within 12 months </w:t>
      </w:r>
    </w:p>
    <w:p w14:paraId="680B686D"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3 - Requires attention within the next 12 - 24 months </w:t>
      </w:r>
    </w:p>
    <w:p w14:paraId="18B20646" w14:textId="77777777" w:rsidR="001557A0" w:rsidRPr="001557A0" w:rsidRDefault="001557A0" w:rsidP="004605DB">
      <w:pPr>
        <w:spacing w:after="0"/>
        <w:jc w:val="both"/>
        <w:rPr>
          <w:rFonts w:ascii="Arial" w:hAnsi="Arial" w:cs="Arial"/>
          <w:sz w:val="24"/>
          <w:szCs w:val="24"/>
        </w:rPr>
      </w:pPr>
      <w:r w:rsidRPr="001557A0">
        <w:rPr>
          <w:rFonts w:ascii="Arial" w:hAnsi="Arial" w:cs="Arial"/>
          <w:sz w:val="24"/>
          <w:szCs w:val="24"/>
        </w:rPr>
        <w:t xml:space="preserve">4 - Requires attention within the quinquennial period </w:t>
      </w:r>
    </w:p>
    <w:p w14:paraId="39757FC9" w14:textId="67117A5D" w:rsidR="001557A0" w:rsidRDefault="001557A0" w:rsidP="004605DB">
      <w:pPr>
        <w:spacing w:after="0"/>
        <w:jc w:val="both"/>
        <w:rPr>
          <w:rFonts w:ascii="Arial" w:hAnsi="Arial" w:cs="Arial"/>
          <w:sz w:val="24"/>
          <w:szCs w:val="24"/>
        </w:rPr>
      </w:pPr>
      <w:r w:rsidRPr="001557A0">
        <w:rPr>
          <w:rFonts w:ascii="Arial" w:hAnsi="Arial" w:cs="Arial"/>
          <w:sz w:val="24"/>
          <w:szCs w:val="24"/>
        </w:rPr>
        <w:t>5 - A desirable improvement with no timescale</w:t>
      </w:r>
    </w:p>
    <w:p w14:paraId="249033E7" w14:textId="4B23F0E5" w:rsidR="001557A0" w:rsidRDefault="001557A0" w:rsidP="004605DB">
      <w:pPr>
        <w:spacing w:after="0"/>
        <w:jc w:val="both"/>
        <w:rPr>
          <w:rFonts w:ascii="Arial" w:hAnsi="Arial" w:cs="Arial"/>
          <w:sz w:val="24"/>
          <w:szCs w:val="24"/>
        </w:rPr>
      </w:pPr>
    </w:p>
    <w:p w14:paraId="718DFB08" w14:textId="2CAF3BCD" w:rsidR="005B3468" w:rsidRDefault="001557A0" w:rsidP="004605DB">
      <w:pPr>
        <w:spacing w:after="0"/>
        <w:jc w:val="both"/>
        <w:rPr>
          <w:rFonts w:ascii="Arial" w:hAnsi="Arial" w:cs="Arial"/>
          <w:b/>
          <w:sz w:val="24"/>
          <w:szCs w:val="24"/>
        </w:rPr>
      </w:pPr>
      <w:r w:rsidRPr="005B3468">
        <w:rPr>
          <w:rFonts w:ascii="Arial" w:hAnsi="Arial" w:cs="Arial"/>
          <w:b/>
          <w:sz w:val="24"/>
          <w:szCs w:val="24"/>
        </w:rPr>
        <w:t>The report is neither a specification for works nor a costing, although it should give an estimate of likely costs</w:t>
      </w:r>
      <w:r w:rsidR="004605DB">
        <w:rPr>
          <w:rFonts w:ascii="Arial" w:hAnsi="Arial" w:cs="Arial"/>
          <w:b/>
          <w:sz w:val="24"/>
          <w:szCs w:val="24"/>
        </w:rPr>
        <w:t xml:space="preserve">. </w:t>
      </w:r>
      <w:r w:rsidR="005B3468" w:rsidRPr="005B3468">
        <w:rPr>
          <w:rFonts w:ascii="Arial" w:hAnsi="Arial" w:cs="Arial"/>
          <w:b/>
          <w:sz w:val="24"/>
          <w:szCs w:val="24"/>
        </w:rPr>
        <w:t xml:space="preserve">The implementation of all items within the report will require a faculty, except those that are identified in the report as items of routine maintenance (including repairs)which </w:t>
      </w:r>
      <w:r w:rsidR="00EA602A">
        <w:rPr>
          <w:rFonts w:ascii="Arial" w:hAnsi="Arial" w:cs="Arial"/>
          <w:b/>
          <w:sz w:val="24"/>
          <w:szCs w:val="24"/>
        </w:rPr>
        <w:t xml:space="preserve">may </w:t>
      </w:r>
      <w:bookmarkStart w:id="0" w:name="_GoBack"/>
      <w:bookmarkEnd w:id="0"/>
      <w:r w:rsidR="005B3468" w:rsidRPr="005B3468">
        <w:rPr>
          <w:rFonts w:ascii="Arial" w:hAnsi="Arial" w:cs="Arial"/>
          <w:b/>
          <w:sz w:val="24"/>
          <w:szCs w:val="24"/>
        </w:rPr>
        <w:t>fall under Lists A or B</w:t>
      </w:r>
      <w:r w:rsidR="005B3468">
        <w:rPr>
          <w:rFonts w:ascii="Arial" w:hAnsi="Arial" w:cs="Arial"/>
          <w:b/>
          <w:sz w:val="24"/>
          <w:szCs w:val="24"/>
        </w:rPr>
        <w:t>.</w:t>
      </w:r>
    </w:p>
    <w:p w14:paraId="4EE8B280" w14:textId="5014AA05" w:rsidR="005B3468" w:rsidRDefault="005B3468" w:rsidP="004605DB">
      <w:pPr>
        <w:spacing w:after="0"/>
        <w:jc w:val="both"/>
        <w:rPr>
          <w:rFonts w:ascii="Arial" w:hAnsi="Arial" w:cs="Arial"/>
          <w:b/>
          <w:sz w:val="24"/>
          <w:szCs w:val="24"/>
        </w:rPr>
      </w:pPr>
    </w:p>
    <w:p w14:paraId="43CB73A2" w14:textId="2C0044C5" w:rsidR="005B3468" w:rsidRPr="004605DB" w:rsidRDefault="004605DB" w:rsidP="004605DB">
      <w:pPr>
        <w:spacing w:after="0"/>
        <w:jc w:val="right"/>
        <w:rPr>
          <w:rFonts w:ascii="Arial" w:hAnsi="Arial" w:cs="Arial"/>
          <w:sz w:val="18"/>
          <w:szCs w:val="18"/>
        </w:rPr>
      </w:pPr>
      <w:r>
        <w:rPr>
          <w:rFonts w:ascii="Arial" w:hAnsi="Arial" w:cs="Arial"/>
          <w:sz w:val="18"/>
          <w:szCs w:val="18"/>
        </w:rPr>
        <w:t>Guidance extracted from the CBC Guidance Note: Commissioning Quinquennial Inspection Reports; 2020</w:t>
      </w:r>
    </w:p>
    <w:p w14:paraId="3586E8CB" w14:textId="139D86D8" w:rsidR="005B3468" w:rsidRDefault="005B3468" w:rsidP="005B3468">
      <w:pPr>
        <w:spacing w:after="0"/>
        <w:rPr>
          <w:rFonts w:ascii="Arial" w:hAnsi="Arial" w:cs="Arial"/>
          <w:b/>
          <w:sz w:val="24"/>
          <w:szCs w:val="24"/>
        </w:rPr>
      </w:pPr>
    </w:p>
    <w:p w14:paraId="1D4AD0CE" w14:textId="5A393B7C" w:rsidR="005B3468" w:rsidRDefault="005B3468" w:rsidP="005B3468">
      <w:pPr>
        <w:spacing w:after="0"/>
        <w:rPr>
          <w:rFonts w:ascii="Arial" w:hAnsi="Arial" w:cs="Arial"/>
          <w:b/>
          <w:sz w:val="24"/>
          <w:szCs w:val="24"/>
        </w:rPr>
      </w:pPr>
    </w:p>
    <w:p w14:paraId="3BAE695A" w14:textId="77777777" w:rsidR="004605DB" w:rsidRDefault="004605DB" w:rsidP="005B3468">
      <w:pPr>
        <w:spacing w:after="0"/>
        <w:jc w:val="center"/>
        <w:rPr>
          <w:rFonts w:ascii="Arial" w:hAnsi="Arial" w:cs="Arial"/>
          <w:b/>
          <w:sz w:val="24"/>
          <w:szCs w:val="24"/>
        </w:rPr>
      </w:pPr>
    </w:p>
    <w:p w14:paraId="54D4B274" w14:textId="77777777" w:rsidR="004605DB" w:rsidRDefault="004605DB" w:rsidP="005B3468">
      <w:pPr>
        <w:spacing w:after="0"/>
        <w:jc w:val="center"/>
        <w:rPr>
          <w:rFonts w:ascii="Arial" w:hAnsi="Arial" w:cs="Arial"/>
          <w:b/>
          <w:sz w:val="24"/>
          <w:szCs w:val="24"/>
        </w:rPr>
      </w:pPr>
    </w:p>
    <w:p w14:paraId="60ABFD47" w14:textId="2D0C8846" w:rsidR="005B3468" w:rsidRDefault="005B3468" w:rsidP="005B3468">
      <w:pPr>
        <w:spacing w:after="0"/>
        <w:jc w:val="center"/>
        <w:rPr>
          <w:rFonts w:ascii="Arial" w:hAnsi="Arial" w:cs="Arial"/>
          <w:b/>
          <w:sz w:val="24"/>
          <w:szCs w:val="24"/>
        </w:rPr>
      </w:pPr>
      <w:r>
        <w:rPr>
          <w:rFonts w:ascii="Arial" w:hAnsi="Arial" w:cs="Arial"/>
          <w:b/>
          <w:sz w:val="24"/>
          <w:szCs w:val="24"/>
        </w:rPr>
        <w:t>References</w:t>
      </w:r>
      <w:r w:rsidR="00875135">
        <w:rPr>
          <w:rFonts w:ascii="Arial" w:hAnsi="Arial" w:cs="Arial"/>
          <w:b/>
          <w:sz w:val="24"/>
          <w:szCs w:val="24"/>
        </w:rPr>
        <w:t>,</w:t>
      </w:r>
      <w:r>
        <w:rPr>
          <w:rFonts w:ascii="Arial" w:hAnsi="Arial" w:cs="Arial"/>
          <w:b/>
          <w:sz w:val="24"/>
          <w:szCs w:val="24"/>
        </w:rPr>
        <w:t xml:space="preserve"> Further Information</w:t>
      </w:r>
      <w:r w:rsidR="00875135">
        <w:rPr>
          <w:rFonts w:ascii="Arial" w:hAnsi="Arial" w:cs="Arial"/>
          <w:b/>
          <w:sz w:val="24"/>
          <w:szCs w:val="24"/>
        </w:rPr>
        <w:t xml:space="preserve"> &amp; Contacts</w:t>
      </w:r>
      <w:r>
        <w:rPr>
          <w:rFonts w:ascii="Arial" w:hAnsi="Arial" w:cs="Arial"/>
          <w:b/>
          <w:sz w:val="24"/>
          <w:szCs w:val="24"/>
        </w:rPr>
        <w:t>:</w:t>
      </w:r>
    </w:p>
    <w:p w14:paraId="707E861F" w14:textId="40EC582F" w:rsidR="005B3468" w:rsidRDefault="005B3468" w:rsidP="005B3468">
      <w:pPr>
        <w:spacing w:after="0"/>
        <w:jc w:val="center"/>
        <w:rPr>
          <w:rFonts w:ascii="Arial" w:hAnsi="Arial" w:cs="Arial"/>
          <w:b/>
          <w:sz w:val="24"/>
          <w:szCs w:val="24"/>
        </w:rPr>
      </w:pPr>
    </w:p>
    <w:p w14:paraId="45FFE5E8" w14:textId="551CBA8C" w:rsidR="005B3468" w:rsidRDefault="00C54302" w:rsidP="00C54302">
      <w:pPr>
        <w:spacing w:after="0"/>
        <w:rPr>
          <w:rFonts w:ascii="Arial" w:hAnsi="Arial" w:cs="Arial"/>
          <w:sz w:val="24"/>
          <w:szCs w:val="24"/>
        </w:rPr>
      </w:pPr>
      <w:proofErr w:type="spellStart"/>
      <w:r>
        <w:rPr>
          <w:rFonts w:ascii="Arial" w:hAnsi="Arial" w:cs="Arial"/>
          <w:sz w:val="24"/>
          <w:szCs w:val="24"/>
        </w:rPr>
        <w:t>Churchcare</w:t>
      </w:r>
      <w:proofErr w:type="spellEnd"/>
      <w:r>
        <w:rPr>
          <w:rFonts w:ascii="Arial" w:hAnsi="Arial" w:cs="Arial"/>
          <w:sz w:val="24"/>
          <w:szCs w:val="24"/>
        </w:rPr>
        <w:t xml:space="preserve"> Guidance Note: Commissioning Quinquennial </w:t>
      </w:r>
      <w:r w:rsidR="00875135">
        <w:rPr>
          <w:rFonts w:ascii="Arial" w:hAnsi="Arial" w:cs="Arial"/>
          <w:sz w:val="24"/>
          <w:szCs w:val="24"/>
        </w:rPr>
        <w:t>Inspection Reports; CBC 2020</w:t>
      </w:r>
    </w:p>
    <w:p w14:paraId="4A2D6174" w14:textId="4A007BC0" w:rsidR="00875135" w:rsidRDefault="00875135" w:rsidP="00C54302">
      <w:pPr>
        <w:spacing w:after="0"/>
        <w:rPr>
          <w:rFonts w:ascii="Arial" w:hAnsi="Arial" w:cs="Arial"/>
          <w:sz w:val="24"/>
          <w:szCs w:val="24"/>
        </w:rPr>
      </w:pPr>
    </w:p>
    <w:p w14:paraId="0F986213" w14:textId="7A2BC791" w:rsidR="00875135" w:rsidRDefault="00875135" w:rsidP="00C54302">
      <w:pPr>
        <w:spacing w:after="0"/>
        <w:rPr>
          <w:rFonts w:ascii="Arial" w:hAnsi="Arial" w:cs="Arial"/>
          <w:sz w:val="24"/>
          <w:szCs w:val="24"/>
        </w:rPr>
      </w:pPr>
      <w:r>
        <w:rPr>
          <w:rFonts w:ascii="Arial" w:hAnsi="Arial" w:cs="Arial"/>
          <w:sz w:val="24"/>
          <w:szCs w:val="24"/>
        </w:rPr>
        <w:t>Sustainability and Net Zero Carbon Best Practice Note: Quinquennial Inspection Reports</w:t>
      </w:r>
    </w:p>
    <w:p w14:paraId="7C93FF48" w14:textId="3AF853E9" w:rsidR="00875135" w:rsidRDefault="00875135" w:rsidP="00C54302">
      <w:pPr>
        <w:spacing w:after="0"/>
        <w:rPr>
          <w:rFonts w:ascii="Arial" w:hAnsi="Arial" w:cs="Arial"/>
          <w:sz w:val="24"/>
          <w:szCs w:val="24"/>
        </w:rPr>
      </w:pPr>
      <w:r>
        <w:rPr>
          <w:rFonts w:ascii="Arial" w:hAnsi="Arial" w:cs="Arial"/>
          <w:sz w:val="24"/>
          <w:szCs w:val="24"/>
        </w:rPr>
        <w:t>CBC &amp; EASA, 2021</w:t>
      </w:r>
    </w:p>
    <w:p w14:paraId="63B7F107" w14:textId="22A67C27" w:rsidR="00875135" w:rsidRDefault="00875135" w:rsidP="00C54302">
      <w:pPr>
        <w:spacing w:after="0"/>
        <w:rPr>
          <w:rFonts w:ascii="Arial" w:hAnsi="Arial" w:cs="Arial"/>
          <w:sz w:val="24"/>
          <w:szCs w:val="24"/>
        </w:rPr>
      </w:pPr>
    </w:p>
    <w:p w14:paraId="4138B43D" w14:textId="097CFB24" w:rsidR="00875135" w:rsidRDefault="00875135" w:rsidP="00C54302">
      <w:pPr>
        <w:spacing w:after="0"/>
        <w:rPr>
          <w:rFonts w:ascii="Arial" w:hAnsi="Arial" w:cs="Arial"/>
          <w:sz w:val="24"/>
          <w:szCs w:val="24"/>
        </w:rPr>
      </w:pPr>
      <w:r>
        <w:rPr>
          <w:rFonts w:ascii="Arial" w:hAnsi="Arial" w:cs="Arial"/>
          <w:sz w:val="24"/>
          <w:szCs w:val="24"/>
        </w:rPr>
        <w:t>Checklist for QI Reports, Southwell &amp; Nottingham Diocese; adapted from other sources</w:t>
      </w:r>
    </w:p>
    <w:p w14:paraId="1ABB5232" w14:textId="1F4D11E5" w:rsidR="00875135" w:rsidRDefault="00875135" w:rsidP="00C54302">
      <w:pPr>
        <w:spacing w:after="0"/>
        <w:rPr>
          <w:rFonts w:ascii="Arial" w:hAnsi="Arial" w:cs="Arial"/>
          <w:sz w:val="24"/>
          <w:szCs w:val="24"/>
        </w:rPr>
      </w:pPr>
    </w:p>
    <w:p w14:paraId="6AB44DD7" w14:textId="43542402" w:rsidR="00875135" w:rsidRDefault="00875135" w:rsidP="00C54302">
      <w:pPr>
        <w:spacing w:after="0"/>
        <w:rPr>
          <w:rFonts w:ascii="Arial" w:hAnsi="Arial" w:cs="Arial"/>
          <w:sz w:val="24"/>
          <w:szCs w:val="24"/>
        </w:rPr>
      </w:pPr>
      <w:r>
        <w:rPr>
          <w:rFonts w:ascii="Arial" w:hAnsi="Arial" w:cs="Arial"/>
          <w:sz w:val="24"/>
          <w:szCs w:val="24"/>
        </w:rPr>
        <w:t>Southwell &amp; Nottingham Diocesan Scheme for the Quinquennial Inspection of Churches:</w:t>
      </w:r>
    </w:p>
    <w:p w14:paraId="0DF62763" w14:textId="62403EC9" w:rsidR="00875135" w:rsidRDefault="00875135" w:rsidP="00C54302">
      <w:pPr>
        <w:spacing w:after="0"/>
        <w:rPr>
          <w:rFonts w:ascii="Arial" w:hAnsi="Arial" w:cs="Arial"/>
          <w:sz w:val="24"/>
          <w:szCs w:val="24"/>
        </w:rPr>
      </w:pPr>
      <w:r>
        <w:rPr>
          <w:rFonts w:ascii="Arial" w:hAnsi="Arial" w:cs="Arial"/>
          <w:sz w:val="24"/>
          <w:szCs w:val="24"/>
        </w:rPr>
        <w:t>As approved by Diocesan Synod 10 October 2020</w:t>
      </w:r>
    </w:p>
    <w:p w14:paraId="55B58587" w14:textId="2FD06416" w:rsidR="00875135" w:rsidRDefault="00875135" w:rsidP="00C54302">
      <w:pPr>
        <w:spacing w:after="0"/>
        <w:rPr>
          <w:rFonts w:ascii="Arial" w:hAnsi="Arial" w:cs="Arial"/>
          <w:sz w:val="24"/>
          <w:szCs w:val="24"/>
        </w:rPr>
      </w:pPr>
    </w:p>
    <w:p w14:paraId="689C63E0" w14:textId="188DBFED" w:rsidR="00875135" w:rsidRDefault="00875135" w:rsidP="00C54302">
      <w:pPr>
        <w:spacing w:after="0"/>
        <w:rPr>
          <w:rFonts w:ascii="Arial" w:hAnsi="Arial" w:cs="Arial"/>
          <w:sz w:val="24"/>
          <w:szCs w:val="24"/>
        </w:rPr>
      </w:pPr>
      <w:r>
        <w:rPr>
          <w:rFonts w:ascii="Arial" w:hAnsi="Arial" w:cs="Arial"/>
          <w:sz w:val="24"/>
          <w:szCs w:val="24"/>
        </w:rPr>
        <w:t>DAC Approved Architects &amp; Surveyors List; updated 2022</w:t>
      </w:r>
    </w:p>
    <w:p w14:paraId="11089E8C" w14:textId="12B72439" w:rsidR="00875135" w:rsidRDefault="00875135" w:rsidP="00C54302">
      <w:pPr>
        <w:spacing w:after="0"/>
        <w:rPr>
          <w:rFonts w:ascii="Arial" w:hAnsi="Arial" w:cs="Arial"/>
          <w:sz w:val="24"/>
          <w:szCs w:val="24"/>
        </w:rPr>
      </w:pPr>
    </w:p>
    <w:p w14:paraId="16F55D80" w14:textId="40375389" w:rsidR="00875135" w:rsidRDefault="00875135" w:rsidP="00C54302">
      <w:pPr>
        <w:spacing w:after="0"/>
        <w:rPr>
          <w:rFonts w:ascii="Arial" w:hAnsi="Arial" w:cs="Arial"/>
          <w:sz w:val="24"/>
          <w:szCs w:val="24"/>
        </w:rPr>
      </w:pPr>
      <w:r>
        <w:rPr>
          <w:rFonts w:ascii="Arial" w:hAnsi="Arial" w:cs="Arial"/>
          <w:sz w:val="24"/>
          <w:szCs w:val="24"/>
        </w:rPr>
        <w:t xml:space="preserve">DAC Secretary: Jonathan Pickett 01636 817210  </w:t>
      </w:r>
      <w:hyperlink r:id="rId12" w:history="1">
        <w:r w:rsidRPr="00EA1E48">
          <w:rPr>
            <w:rStyle w:val="Hyperlink"/>
            <w:rFonts w:ascii="Arial" w:hAnsi="Arial" w:cs="Arial"/>
            <w:sz w:val="24"/>
            <w:szCs w:val="24"/>
          </w:rPr>
          <w:t>jonathan.pickett@southwell.anglican.org</w:t>
        </w:r>
      </w:hyperlink>
      <w:r>
        <w:rPr>
          <w:rFonts w:ascii="Arial" w:hAnsi="Arial" w:cs="Arial"/>
          <w:sz w:val="24"/>
          <w:szCs w:val="24"/>
        </w:rPr>
        <w:t xml:space="preserve"> </w:t>
      </w:r>
    </w:p>
    <w:p w14:paraId="06C6EDF2" w14:textId="18A31C4E" w:rsidR="00875135" w:rsidRDefault="00875135" w:rsidP="00C54302">
      <w:pPr>
        <w:spacing w:after="0"/>
        <w:rPr>
          <w:rFonts w:ascii="Arial" w:hAnsi="Arial" w:cs="Arial"/>
          <w:sz w:val="24"/>
          <w:szCs w:val="24"/>
        </w:rPr>
      </w:pPr>
    </w:p>
    <w:p w14:paraId="4481A970" w14:textId="421A3349" w:rsidR="00875135" w:rsidRDefault="00875135" w:rsidP="00C54302">
      <w:pPr>
        <w:spacing w:after="0"/>
        <w:rPr>
          <w:rFonts w:ascii="Arial" w:hAnsi="Arial" w:cs="Arial"/>
          <w:sz w:val="24"/>
          <w:szCs w:val="24"/>
        </w:rPr>
      </w:pPr>
      <w:r>
        <w:rPr>
          <w:rFonts w:ascii="Arial" w:hAnsi="Arial" w:cs="Arial"/>
          <w:sz w:val="24"/>
          <w:szCs w:val="24"/>
        </w:rPr>
        <w:t xml:space="preserve">DAC Chair:  Revd Bronwen Gamble  </w:t>
      </w:r>
      <w:hyperlink r:id="rId13" w:history="1">
        <w:r w:rsidRPr="00EA1E48">
          <w:rPr>
            <w:rStyle w:val="Hyperlink"/>
            <w:rFonts w:ascii="Arial" w:hAnsi="Arial" w:cs="Arial"/>
            <w:sz w:val="24"/>
            <w:szCs w:val="24"/>
          </w:rPr>
          <w:t>brongamble@hotmail.com</w:t>
        </w:r>
      </w:hyperlink>
      <w:r>
        <w:rPr>
          <w:rFonts w:ascii="Arial" w:hAnsi="Arial" w:cs="Arial"/>
          <w:sz w:val="24"/>
          <w:szCs w:val="24"/>
        </w:rPr>
        <w:t xml:space="preserve"> </w:t>
      </w:r>
    </w:p>
    <w:p w14:paraId="3A0044E2" w14:textId="375F71A3" w:rsidR="00875135" w:rsidRDefault="00875135" w:rsidP="00C54302">
      <w:pPr>
        <w:spacing w:after="0"/>
        <w:rPr>
          <w:rFonts w:ascii="Arial" w:hAnsi="Arial" w:cs="Arial"/>
          <w:sz w:val="24"/>
          <w:szCs w:val="24"/>
        </w:rPr>
      </w:pPr>
    </w:p>
    <w:p w14:paraId="63974464" w14:textId="5E5875E4" w:rsidR="00875135" w:rsidRDefault="00875135" w:rsidP="00C54302">
      <w:pPr>
        <w:spacing w:after="0"/>
        <w:rPr>
          <w:rFonts w:ascii="Arial" w:hAnsi="Arial" w:cs="Arial"/>
          <w:sz w:val="24"/>
          <w:szCs w:val="24"/>
        </w:rPr>
      </w:pPr>
      <w:r>
        <w:rPr>
          <w:rFonts w:ascii="Arial" w:hAnsi="Arial" w:cs="Arial"/>
          <w:sz w:val="24"/>
          <w:szCs w:val="24"/>
        </w:rPr>
        <w:t>Archdeacons Office: 01636 817206</w:t>
      </w:r>
    </w:p>
    <w:p w14:paraId="02AF8A18" w14:textId="04C14B3F" w:rsidR="00875135" w:rsidRDefault="00875135" w:rsidP="00C54302">
      <w:pPr>
        <w:spacing w:after="0"/>
        <w:rPr>
          <w:rFonts w:ascii="Arial" w:hAnsi="Arial" w:cs="Arial"/>
          <w:sz w:val="24"/>
          <w:szCs w:val="24"/>
        </w:rPr>
      </w:pPr>
      <w:r>
        <w:rPr>
          <w:rFonts w:ascii="Arial" w:hAnsi="Arial" w:cs="Arial"/>
          <w:sz w:val="24"/>
          <w:szCs w:val="24"/>
        </w:rPr>
        <w:t xml:space="preserve">Jo Padmore  </w:t>
      </w:r>
      <w:hyperlink r:id="rId14" w:history="1">
        <w:r w:rsidRPr="00EA1E48">
          <w:rPr>
            <w:rStyle w:val="Hyperlink"/>
            <w:rFonts w:ascii="Arial" w:hAnsi="Arial" w:cs="Arial"/>
            <w:sz w:val="24"/>
            <w:szCs w:val="24"/>
          </w:rPr>
          <w:t>archdeaconspa@southwell.anglican.org</w:t>
        </w:r>
      </w:hyperlink>
      <w:r>
        <w:rPr>
          <w:rFonts w:ascii="Arial" w:hAnsi="Arial" w:cs="Arial"/>
          <w:sz w:val="24"/>
          <w:szCs w:val="24"/>
        </w:rPr>
        <w:t xml:space="preserve"> </w:t>
      </w:r>
    </w:p>
    <w:p w14:paraId="06705A73" w14:textId="7D027C9E" w:rsidR="00875135" w:rsidRDefault="00875135" w:rsidP="00C54302">
      <w:pPr>
        <w:spacing w:after="0"/>
        <w:rPr>
          <w:rFonts w:ascii="Arial" w:hAnsi="Arial" w:cs="Arial"/>
          <w:sz w:val="24"/>
          <w:szCs w:val="24"/>
        </w:rPr>
      </w:pPr>
      <w:r>
        <w:rPr>
          <w:rFonts w:ascii="Arial" w:hAnsi="Arial" w:cs="Arial"/>
          <w:sz w:val="24"/>
          <w:szCs w:val="24"/>
        </w:rPr>
        <w:t>Archdeacon of Nottingham: The Venerable Phil Williams</w:t>
      </w:r>
      <w:r w:rsidR="004605DB">
        <w:rPr>
          <w:rFonts w:ascii="Arial" w:hAnsi="Arial" w:cs="Arial"/>
          <w:sz w:val="24"/>
          <w:szCs w:val="24"/>
        </w:rPr>
        <w:t xml:space="preserve"> </w:t>
      </w:r>
      <w:hyperlink r:id="rId15" w:history="1">
        <w:r w:rsidR="004605DB" w:rsidRPr="00EA1E48">
          <w:rPr>
            <w:rStyle w:val="Hyperlink"/>
            <w:rFonts w:ascii="Arial" w:hAnsi="Arial" w:cs="Arial"/>
            <w:sz w:val="24"/>
            <w:szCs w:val="24"/>
          </w:rPr>
          <w:t>archd-nottm@southwell.anglican.org</w:t>
        </w:r>
      </w:hyperlink>
      <w:r w:rsidR="004605DB">
        <w:rPr>
          <w:rFonts w:ascii="Arial" w:hAnsi="Arial" w:cs="Arial"/>
          <w:sz w:val="24"/>
          <w:szCs w:val="24"/>
        </w:rPr>
        <w:t xml:space="preserve"> </w:t>
      </w:r>
    </w:p>
    <w:p w14:paraId="78B9E2BA" w14:textId="084B731B" w:rsidR="00875135" w:rsidRPr="00C54302" w:rsidRDefault="00875135" w:rsidP="00C54302">
      <w:pPr>
        <w:spacing w:after="0"/>
        <w:rPr>
          <w:rFonts w:ascii="Arial" w:hAnsi="Arial" w:cs="Arial"/>
          <w:sz w:val="24"/>
          <w:szCs w:val="24"/>
        </w:rPr>
      </w:pPr>
      <w:r>
        <w:rPr>
          <w:rFonts w:ascii="Arial" w:hAnsi="Arial" w:cs="Arial"/>
          <w:sz w:val="24"/>
          <w:szCs w:val="24"/>
        </w:rPr>
        <w:t>Archdeacon of Newark: The Venerable Victoria Ramsey</w:t>
      </w:r>
      <w:r w:rsidR="004605DB">
        <w:rPr>
          <w:rFonts w:ascii="Arial" w:hAnsi="Arial" w:cs="Arial"/>
          <w:sz w:val="24"/>
          <w:szCs w:val="24"/>
        </w:rPr>
        <w:t xml:space="preserve"> </w:t>
      </w:r>
      <w:hyperlink r:id="rId16" w:history="1">
        <w:r w:rsidR="004605DB" w:rsidRPr="00EA1E48">
          <w:rPr>
            <w:rStyle w:val="Hyperlink"/>
            <w:rFonts w:ascii="Arial" w:hAnsi="Arial" w:cs="Arial"/>
            <w:sz w:val="24"/>
            <w:szCs w:val="24"/>
          </w:rPr>
          <w:t>archd-newark@southwell.anglican.org</w:t>
        </w:r>
      </w:hyperlink>
      <w:r w:rsidR="004605DB">
        <w:rPr>
          <w:rFonts w:ascii="Arial" w:hAnsi="Arial" w:cs="Arial"/>
          <w:sz w:val="24"/>
          <w:szCs w:val="24"/>
        </w:rPr>
        <w:t xml:space="preserve"> </w:t>
      </w:r>
    </w:p>
    <w:sectPr w:rsidR="00875135" w:rsidRPr="00C54302" w:rsidSect="00F1381E">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B1091" w14:textId="77777777" w:rsidR="00A25120" w:rsidRDefault="00A25120" w:rsidP="0019578D">
      <w:pPr>
        <w:spacing w:after="0" w:line="240" w:lineRule="auto"/>
      </w:pPr>
      <w:r>
        <w:separator/>
      </w:r>
    </w:p>
  </w:endnote>
  <w:endnote w:type="continuationSeparator" w:id="0">
    <w:p w14:paraId="629486F9" w14:textId="77777777" w:rsidR="00A25120" w:rsidRDefault="00A25120" w:rsidP="00195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09459" w14:textId="2C7EC602" w:rsidR="0019578D" w:rsidRPr="00AF402B" w:rsidRDefault="0019578D" w:rsidP="00B375B7">
    <w:pPr>
      <w:pStyle w:val="04xlpa"/>
      <w:spacing w:line="330" w:lineRule="atLeast"/>
      <w:jc w:val="right"/>
      <w:rPr>
        <w:rFonts w:ascii="Montserrat" w:hAnsi="Montserrat"/>
        <w:color w:val="48286B"/>
        <w:sz w:val="20"/>
        <w:szCs w:val="20"/>
      </w:rPr>
    </w:pPr>
    <w:r>
      <w:rPr>
        <w:rFonts w:ascii="Montserrat" w:hAnsi="Montserrat"/>
        <w:b/>
        <w:bCs/>
        <w:noProof/>
        <w:color w:val="48286B"/>
        <w:sz w:val="20"/>
        <w:szCs w:val="20"/>
      </w:rPr>
      <w:drawing>
        <wp:anchor distT="0" distB="0" distL="114300" distR="114300" simplePos="0" relativeHeight="251659264" behindDoc="0" locked="0" layoutInCell="1" allowOverlap="1" wp14:anchorId="44A5FA96" wp14:editId="34CD09C6">
          <wp:simplePos x="0" y="0"/>
          <wp:positionH relativeFrom="column">
            <wp:posOffset>-275557</wp:posOffset>
          </wp:positionH>
          <wp:positionV relativeFrom="paragraph">
            <wp:posOffset>124870</wp:posOffset>
          </wp:positionV>
          <wp:extent cx="2390140" cy="1165225"/>
          <wp:effectExtent l="0" t="0" r="0" b="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0140" cy="1165225"/>
                  </a:xfrm>
                  <a:prstGeom prst="rect">
                    <a:avLst/>
                  </a:prstGeom>
                </pic:spPr>
              </pic:pic>
            </a:graphicData>
          </a:graphic>
          <wp14:sizeRelH relativeFrom="page">
            <wp14:pctWidth>0</wp14:pctWidth>
          </wp14:sizeRelH>
          <wp14:sizeRelV relativeFrom="page">
            <wp14:pctHeight>0</wp14:pctHeight>
          </wp14:sizeRelV>
        </wp:anchor>
      </w:drawing>
    </w:r>
    <w:r w:rsidRPr="0019578D">
      <w:rPr>
        <w:rStyle w:val="jsgrdq"/>
        <w:rFonts w:ascii="Montserrat" w:hAnsi="Montserrat"/>
        <w:b/>
        <w:bCs/>
        <w:color w:val="48286B"/>
        <w:sz w:val="20"/>
        <w:szCs w:val="20"/>
      </w:rPr>
      <w:t xml:space="preserve">Jubilee House, Westgate, Southwell </w:t>
    </w:r>
    <w:r w:rsidRPr="0019578D">
      <w:rPr>
        <w:rFonts w:ascii="Montserrat" w:hAnsi="Montserrat"/>
        <w:color w:val="48286B"/>
        <w:sz w:val="20"/>
        <w:szCs w:val="20"/>
      </w:rPr>
      <w:br/>
    </w:r>
    <w:r w:rsidRPr="0019578D">
      <w:rPr>
        <w:rStyle w:val="jsgrdq"/>
        <w:rFonts w:ascii="Montserrat" w:hAnsi="Montserrat"/>
        <w:b/>
        <w:bCs/>
        <w:color w:val="48286B"/>
        <w:sz w:val="20"/>
        <w:szCs w:val="20"/>
      </w:rPr>
      <w:t>Nottinghamshire NG25 0JH</w:t>
    </w:r>
    <w:r w:rsidRPr="0019578D">
      <w:rPr>
        <w:rFonts w:ascii="Montserrat" w:hAnsi="Montserrat"/>
        <w:color w:val="48286B"/>
        <w:sz w:val="20"/>
        <w:szCs w:val="20"/>
      </w:rPr>
      <w:br/>
    </w:r>
    <w:r w:rsidRPr="0019578D">
      <w:rPr>
        <w:rStyle w:val="jsgrdq"/>
        <w:rFonts w:ascii="Montserrat" w:hAnsi="Montserrat"/>
        <w:b/>
        <w:bCs/>
        <w:color w:val="48286B"/>
        <w:sz w:val="20"/>
        <w:szCs w:val="20"/>
      </w:rPr>
      <w:t>01636 814 331</w:t>
    </w:r>
    <w:r w:rsidRPr="0019578D">
      <w:rPr>
        <w:rFonts w:ascii="Montserrat" w:hAnsi="Montserrat"/>
        <w:color w:val="48286B"/>
        <w:sz w:val="20"/>
        <w:szCs w:val="20"/>
      </w:rPr>
      <w:br/>
    </w:r>
    <w:r w:rsidR="00AF402B" w:rsidRPr="00AF402B">
      <w:rPr>
        <w:rStyle w:val="jsgrdq"/>
        <w:rFonts w:ascii="Montserrat" w:hAnsi="Montserrat"/>
        <w:b/>
        <w:bCs/>
        <w:color w:val="48286B"/>
        <w:sz w:val="20"/>
        <w:szCs w:val="20"/>
      </w:rPr>
      <w:t>www.southwell.anglican.org</w:t>
    </w:r>
    <w:r w:rsidR="00AF402B">
      <w:rPr>
        <w:rFonts w:ascii="Montserrat" w:hAnsi="Montserrat"/>
        <w:color w:val="48286B"/>
        <w:sz w:val="20"/>
        <w:szCs w:val="20"/>
      </w:rPr>
      <w:br/>
    </w:r>
    <w:r w:rsidRPr="0019578D">
      <w:rPr>
        <w:rStyle w:val="jsgrdq"/>
        <w:rFonts w:ascii="Montserrat" w:hAnsi="Montserrat"/>
        <w:sz w:val="16"/>
        <w:szCs w:val="16"/>
      </w:rPr>
      <w:t xml:space="preserve">The Southwell &amp; Nottingham Diocesan Synod and Board of Finance. </w:t>
    </w:r>
    <w:r w:rsidR="00AE7331">
      <w:rPr>
        <w:rStyle w:val="jsgrdq"/>
        <w:rFonts w:ascii="Montserrat" w:hAnsi="Montserrat"/>
        <w:sz w:val="16"/>
        <w:szCs w:val="16"/>
      </w:rPr>
      <w:br/>
    </w:r>
    <w:r w:rsidRPr="0019578D">
      <w:rPr>
        <w:rStyle w:val="jsgrdq"/>
        <w:rFonts w:ascii="Montserrat" w:hAnsi="Montserrat"/>
        <w:sz w:val="16"/>
        <w:szCs w:val="16"/>
      </w:rPr>
      <w:t>A</w:t>
    </w:r>
    <w:r w:rsidR="00AF402B">
      <w:rPr>
        <w:rStyle w:val="jsgrdq"/>
        <w:rFonts w:ascii="Montserrat" w:hAnsi="Montserrat"/>
        <w:sz w:val="16"/>
        <w:szCs w:val="16"/>
      </w:rPr>
      <w:t xml:space="preserve"> </w:t>
    </w:r>
    <w:r w:rsidRPr="0019578D">
      <w:rPr>
        <w:rStyle w:val="jsgrdq"/>
        <w:rFonts w:ascii="Montserrat" w:hAnsi="Montserrat"/>
        <w:sz w:val="16"/>
        <w:szCs w:val="16"/>
      </w:rPr>
      <w:t xml:space="preserve">charitable company limited by guarantee: </w:t>
    </w:r>
    <w:r w:rsidR="00AE7331">
      <w:rPr>
        <w:rStyle w:val="jsgrdq"/>
        <w:rFonts w:ascii="Montserrat" w:hAnsi="Montserrat"/>
        <w:sz w:val="16"/>
        <w:szCs w:val="16"/>
      </w:rPr>
      <w:br/>
    </w:r>
    <w:r w:rsidRPr="0019578D">
      <w:rPr>
        <w:rStyle w:val="jsgrdq"/>
        <w:rFonts w:ascii="Montserrat" w:hAnsi="Montserrat"/>
        <w:sz w:val="16"/>
        <w:szCs w:val="16"/>
      </w:rPr>
      <w:t>Company No 34165 England,</w:t>
    </w:r>
    <w:r w:rsidR="00AF402B">
      <w:rPr>
        <w:rStyle w:val="jsgrdq"/>
        <w:rFonts w:ascii="Montserrat" w:hAnsi="Montserrat"/>
        <w:sz w:val="16"/>
        <w:szCs w:val="16"/>
      </w:rPr>
      <w:t xml:space="preserve"> </w:t>
    </w:r>
    <w:r w:rsidRPr="0019578D">
      <w:rPr>
        <w:rStyle w:val="jsgrdq"/>
        <w:rFonts w:ascii="Montserrat" w:hAnsi="Montserrat"/>
        <w:sz w:val="16"/>
        <w:szCs w:val="16"/>
      </w:rPr>
      <w:t>Charity No 249359</w:t>
    </w:r>
  </w:p>
  <w:p w14:paraId="5050158D" w14:textId="77777777" w:rsidR="0019578D" w:rsidRDefault="00195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339CA" w14:textId="77777777" w:rsidR="00A25120" w:rsidRDefault="00A25120" w:rsidP="0019578D">
      <w:pPr>
        <w:spacing w:after="0" w:line="240" w:lineRule="auto"/>
      </w:pPr>
      <w:r>
        <w:separator/>
      </w:r>
    </w:p>
  </w:footnote>
  <w:footnote w:type="continuationSeparator" w:id="0">
    <w:p w14:paraId="2AD3C2BA" w14:textId="77777777" w:rsidR="00A25120" w:rsidRDefault="00A25120" w:rsidP="00195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86ECB" w14:textId="3DE78871" w:rsidR="0019578D" w:rsidRPr="0019578D" w:rsidRDefault="00AE7331">
    <w:pPr>
      <w:pStyle w:val="Header"/>
      <w:rPr>
        <w:rFonts w:ascii="Montserrat" w:hAnsi="Montserrat"/>
        <w:sz w:val="24"/>
        <w:szCs w:val="24"/>
      </w:rPr>
    </w:pPr>
    <w:r>
      <w:rPr>
        <w:rFonts w:ascii="Montserrat" w:hAnsi="Montserrat"/>
        <w:noProof/>
        <w:sz w:val="24"/>
        <w:szCs w:val="24"/>
      </w:rPr>
      <w:drawing>
        <wp:anchor distT="0" distB="0" distL="114300" distR="114300" simplePos="0" relativeHeight="251658240" behindDoc="0" locked="0" layoutInCell="1" allowOverlap="1" wp14:anchorId="3706BC07" wp14:editId="24DA35C7">
          <wp:simplePos x="0" y="0"/>
          <wp:positionH relativeFrom="margin">
            <wp:align>right</wp:align>
          </wp:positionH>
          <wp:positionV relativeFrom="paragraph">
            <wp:posOffset>4445</wp:posOffset>
          </wp:positionV>
          <wp:extent cx="1894840" cy="718820"/>
          <wp:effectExtent l="0" t="0" r="0" b="5080"/>
          <wp:wrapSquare wrapText="bothSides"/>
          <wp:docPr id="1" name="Picture 1" descr="A black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94840" cy="718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7004"/>
    <w:multiLevelType w:val="hybridMultilevel"/>
    <w:tmpl w:val="2C9814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CB452A"/>
    <w:multiLevelType w:val="hybridMultilevel"/>
    <w:tmpl w:val="255EEA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53635"/>
    <w:multiLevelType w:val="hybridMultilevel"/>
    <w:tmpl w:val="8CD0A94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C20A47"/>
    <w:multiLevelType w:val="hybridMultilevel"/>
    <w:tmpl w:val="CBFC3D8E"/>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A1956E9"/>
    <w:multiLevelType w:val="hybridMultilevel"/>
    <w:tmpl w:val="02C6B44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1F84CF4"/>
    <w:multiLevelType w:val="hybridMultilevel"/>
    <w:tmpl w:val="D1D684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E71A8C"/>
    <w:multiLevelType w:val="hybridMultilevel"/>
    <w:tmpl w:val="3A760E5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68A3CC3"/>
    <w:multiLevelType w:val="hybridMultilevel"/>
    <w:tmpl w:val="91D659E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3EF334E0"/>
    <w:multiLevelType w:val="hybridMultilevel"/>
    <w:tmpl w:val="CA407944"/>
    <w:lvl w:ilvl="0" w:tplc="0809000B">
      <w:start w:val="1"/>
      <w:numFmt w:val="bullet"/>
      <w:lvlText w:val=""/>
      <w:lvlJc w:val="left"/>
      <w:pPr>
        <w:ind w:left="720" w:hanging="360"/>
      </w:pPr>
      <w:rPr>
        <w:rFonts w:ascii="Wingdings" w:hAnsi="Wingdings" w:hint="default"/>
      </w:rPr>
    </w:lvl>
    <w:lvl w:ilvl="1" w:tplc="758AC44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825FF"/>
    <w:multiLevelType w:val="hybridMultilevel"/>
    <w:tmpl w:val="97260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846CF"/>
    <w:multiLevelType w:val="hybridMultilevel"/>
    <w:tmpl w:val="6D84C19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5CE104F"/>
    <w:multiLevelType w:val="hybridMultilevel"/>
    <w:tmpl w:val="2182CE6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AD55ED5"/>
    <w:multiLevelType w:val="hybridMultilevel"/>
    <w:tmpl w:val="B3E275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E119A3"/>
    <w:multiLevelType w:val="hybridMultilevel"/>
    <w:tmpl w:val="69B0270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74D14735"/>
    <w:multiLevelType w:val="hybridMultilevel"/>
    <w:tmpl w:val="8102C8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514E02"/>
    <w:multiLevelType w:val="hybridMultilevel"/>
    <w:tmpl w:val="B98257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6"/>
  </w:num>
  <w:num w:numId="4">
    <w:abstractNumId w:val="7"/>
  </w:num>
  <w:num w:numId="5">
    <w:abstractNumId w:val="3"/>
  </w:num>
  <w:num w:numId="6">
    <w:abstractNumId w:val="2"/>
  </w:num>
  <w:num w:numId="7">
    <w:abstractNumId w:val="4"/>
  </w:num>
  <w:num w:numId="8">
    <w:abstractNumId w:val="15"/>
  </w:num>
  <w:num w:numId="9">
    <w:abstractNumId w:val="0"/>
  </w:num>
  <w:num w:numId="10">
    <w:abstractNumId w:val="12"/>
  </w:num>
  <w:num w:numId="11">
    <w:abstractNumId w:val="1"/>
  </w:num>
  <w:num w:numId="12">
    <w:abstractNumId w:val="10"/>
  </w:num>
  <w:num w:numId="13">
    <w:abstractNumId w:val="11"/>
  </w:num>
  <w:num w:numId="14">
    <w:abstractNumId w:val="8"/>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8D"/>
    <w:rsid w:val="00122D5A"/>
    <w:rsid w:val="001557A0"/>
    <w:rsid w:val="0019578D"/>
    <w:rsid w:val="00247C80"/>
    <w:rsid w:val="003234B3"/>
    <w:rsid w:val="004605DB"/>
    <w:rsid w:val="005966D7"/>
    <w:rsid w:val="005B3468"/>
    <w:rsid w:val="006D4C53"/>
    <w:rsid w:val="008006DD"/>
    <w:rsid w:val="00875135"/>
    <w:rsid w:val="00A25120"/>
    <w:rsid w:val="00A56C0B"/>
    <w:rsid w:val="00AE7331"/>
    <w:rsid w:val="00AF402B"/>
    <w:rsid w:val="00B13433"/>
    <w:rsid w:val="00B375B7"/>
    <w:rsid w:val="00C54302"/>
    <w:rsid w:val="00EA602A"/>
    <w:rsid w:val="00F13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D5307"/>
  <w15:chartTrackingRefBased/>
  <w15:docId w15:val="{AF91103E-3F2F-429A-9FB0-AD439AEE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78D"/>
  </w:style>
  <w:style w:type="paragraph" w:styleId="Footer">
    <w:name w:val="footer"/>
    <w:basedOn w:val="Normal"/>
    <w:link w:val="FooterChar"/>
    <w:uiPriority w:val="99"/>
    <w:unhideWhenUsed/>
    <w:rsid w:val="00195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78D"/>
  </w:style>
  <w:style w:type="paragraph" w:customStyle="1" w:styleId="04xlpa">
    <w:name w:val="_04xlpa"/>
    <w:basedOn w:val="Normal"/>
    <w:rsid w:val="00195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sgrdq">
    <w:name w:val="jsgrdq"/>
    <w:basedOn w:val="DefaultParagraphFont"/>
    <w:rsid w:val="0019578D"/>
  </w:style>
  <w:style w:type="character" w:styleId="Hyperlink">
    <w:name w:val="Hyperlink"/>
    <w:basedOn w:val="DefaultParagraphFont"/>
    <w:uiPriority w:val="99"/>
    <w:unhideWhenUsed/>
    <w:rsid w:val="00AF402B"/>
    <w:rPr>
      <w:color w:val="0563C1" w:themeColor="hyperlink"/>
      <w:u w:val="single"/>
    </w:rPr>
  </w:style>
  <w:style w:type="character" w:styleId="UnresolvedMention">
    <w:name w:val="Unresolved Mention"/>
    <w:basedOn w:val="DefaultParagraphFont"/>
    <w:uiPriority w:val="99"/>
    <w:semiHidden/>
    <w:unhideWhenUsed/>
    <w:rsid w:val="00AF402B"/>
    <w:rPr>
      <w:color w:val="605E5C"/>
      <w:shd w:val="clear" w:color="auto" w:fill="E1DFDD"/>
    </w:rPr>
  </w:style>
  <w:style w:type="paragraph" w:styleId="ListParagraph">
    <w:name w:val="List Paragraph"/>
    <w:basedOn w:val="Normal"/>
    <w:uiPriority w:val="34"/>
    <w:qFormat/>
    <w:rsid w:val="00800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8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ongamble@hotmail.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than.pickett@southwell.anglican.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rchd-newark@southwell.angli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than.pickett@southwell.anglican.org" TargetMode="External"/><Relationship Id="rId5" Type="http://schemas.openxmlformats.org/officeDocument/2006/relationships/numbering" Target="numbering.xml"/><Relationship Id="rId15" Type="http://schemas.openxmlformats.org/officeDocument/2006/relationships/hyperlink" Target="mailto:archd-nottm@southwell.anglican.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chdeaconspa@southwell.anglican.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AED85700F7254BABA8FC69E33609C3" ma:contentTypeVersion="15" ma:contentTypeDescription="Create a new document." ma:contentTypeScope="" ma:versionID="c90da22fd4a0f8a358dbf0ce9ab5ef58">
  <xsd:schema xmlns:xsd="http://www.w3.org/2001/XMLSchema" xmlns:xs="http://www.w3.org/2001/XMLSchema" xmlns:p="http://schemas.microsoft.com/office/2006/metadata/properties" xmlns:ns3="6441faec-bb30-413b-b1be-5419dea8419b" xmlns:ns4="e623f2f7-ada1-4b52-b4d5-bf0174ede17d" targetNamespace="http://schemas.microsoft.com/office/2006/metadata/properties" ma:root="true" ma:fieldsID="f715b5b761a906c7ab58b07eef297bb5" ns3:_="" ns4:_="">
    <xsd:import namespace="6441faec-bb30-413b-b1be-5419dea8419b"/>
    <xsd:import namespace="e623f2f7-ada1-4b52-b4d5-bf0174ede17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1faec-bb30-413b-b1be-5419dea84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23f2f7-ada1-4b52-b4d5-bf0174ede17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4122-EF7D-4D48-81C9-0217F3B85C83}">
  <ds:schemaRefs>
    <ds:schemaRef ds:uri="6441faec-bb30-413b-b1be-5419dea8419b"/>
    <ds:schemaRef ds:uri="http://purl.org/dc/elements/1.1/"/>
    <ds:schemaRef ds:uri="http://purl.org/dc/terms/"/>
    <ds:schemaRef ds:uri="http://purl.org/dc/dcmitype/"/>
    <ds:schemaRef ds:uri="e623f2f7-ada1-4b52-b4d5-bf0174ede17d"/>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F8D557F-C245-4C4C-9299-F61D67C4C88F}">
  <ds:schemaRefs>
    <ds:schemaRef ds:uri="http://schemas.microsoft.com/sharepoint/v3/contenttype/forms"/>
  </ds:schemaRefs>
</ds:datastoreItem>
</file>

<file path=customXml/itemProps3.xml><?xml version="1.0" encoding="utf-8"?>
<ds:datastoreItem xmlns:ds="http://schemas.openxmlformats.org/officeDocument/2006/customXml" ds:itemID="{CB016D4D-703A-4CC5-B320-3659BEB0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1faec-bb30-413b-b1be-5419dea8419b"/>
    <ds:schemaRef ds:uri="e623f2f7-ada1-4b52-b4d5-bf0174ede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924229-58D0-4525-8205-13D7F484B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Price</dc:creator>
  <cp:keywords/>
  <dc:description/>
  <cp:lastModifiedBy>Jonathan Pickett</cp:lastModifiedBy>
  <cp:revision>2</cp:revision>
  <dcterms:created xsi:type="dcterms:W3CDTF">2023-02-17T11:50:00Z</dcterms:created>
  <dcterms:modified xsi:type="dcterms:W3CDTF">2023-02-17T11:50:00Z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0x010100DAAED85700F7254BABA8FC69E33609C3</vt:lpwstr>
  </property>
</Properties>
</file>